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0A57" w14:textId="12347FCE" w:rsidR="008501A1" w:rsidRPr="008501A1" w:rsidRDefault="008501A1" w:rsidP="008501A1">
      <w:pPr>
        <w:rPr>
          <w:rFonts w:ascii="Calibri" w:hAnsi="Calibri" w:cs="Calibri"/>
          <w:sz w:val="22"/>
          <w:szCs w:val="22"/>
        </w:rPr>
      </w:pPr>
      <w:r w:rsidRPr="008501A1">
        <w:rPr>
          <w:rFonts w:ascii="Calibri" w:hAnsi="Calibri" w:cs="Calibri"/>
          <w:noProof/>
          <w:sz w:val="22"/>
          <w:szCs w:val="22"/>
        </w:rPr>
        <w:drawing>
          <wp:inline distT="0" distB="0" distL="0" distR="0" wp14:anchorId="7665E16A" wp14:editId="70C44688">
            <wp:extent cx="1638300" cy="464820"/>
            <wp:effectExtent l="0" t="0" r="0" b="0"/>
            <wp:docPr id="1924974316" name="Picture 1" descr="GaBa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ar_4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464820"/>
                    </a:xfrm>
                    <a:prstGeom prst="rect">
                      <a:avLst/>
                    </a:prstGeom>
                    <a:noFill/>
                    <a:ln>
                      <a:noFill/>
                    </a:ln>
                  </pic:spPr>
                </pic:pic>
              </a:graphicData>
            </a:graphic>
          </wp:inline>
        </w:drawing>
      </w:r>
    </w:p>
    <w:p w14:paraId="69A139EA" w14:textId="78328C1D" w:rsidR="000214C1" w:rsidRDefault="008501A1" w:rsidP="0030563C">
      <w:pPr>
        <w:rPr>
          <w:rFonts w:ascii="Calibri" w:hAnsi="Calibri" w:cs="Calibri"/>
          <w:sz w:val="16"/>
          <w:szCs w:val="16"/>
        </w:rPr>
      </w:pPr>
      <w:r w:rsidRPr="00CD4E65">
        <w:rPr>
          <w:rFonts w:ascii="Calibri" w:hAnsi="Calibri" w:cs="Calibri"/>
          <w:b/>
          <w:bCs/>
          <w:sz w:val="20"/>
          <w:szCs w:val="20"/>
        </w:rPr>
        <w:t xml:space="preserve">JOB </w:t>
      </w:r>
      <w:r w:rsidR="000214C1">
        <w:rPr>
          <w:rFonts w:ascii="Calibri" w:hAnsi="Calibri" w:cs="Calibri"/>
          <w:b/>
          <w:bCs/>
          <w:sz w:val="20"/>
          <w:szCs w:val="20"/>
        </w:rPr>
        <w:t>ANNOUNCEMENT</w:t>
      </w:r>
      <w:r w:rsidRPr="00CD4E65">
        <w:rPr>
          <w:rFonts w:ascii="Calibri" w:hAnsi="Calibri" w:cs="Calibri"/>
          <w:b/>
          <w:bCs/>
          <w:sz w:val="20"/>
          <w:szCs w:val="20"/>
        </w:rPr>
        <w:br/>
      </w:r>
    </w:p>
    <w:p w14:paraId="73FCE34A" w14:textId="29966FC7" w:rsidR="0030563C" w:rsidRPr="00216602" w:rsidRDefault="0030563C" w:rsidP="000214C1">
      <w:pPr>
        <w:rPr>
          <w:rFonts w:ascii="Calibri" w:hAnsi="Calibri" w:cs="Calibri"/>
          <w:sz w:val="23"/>
          <w:szCs w:val="23"/>
        </w:rPr>
      </w:pPr>
      <w:r w:rsidRPr="00216602">
        <w:rPr>
          <w:rFonts w:ascii="Calibri" w:hAnsi="Calibri" w:cs="Calibri"/>
          <w:b/>
          <w:bCs/>
          <w:sz w:val="23"/>
          <w:szCs w:val="23"/>
        </w:rPr>
        <w:t>Title:</w:t>
      </w:r>
      <w:r w:rsidRPr="00216602">
        <w:rPr>
          <w:rFonts w:ascii="Calibri" w:hAnsi="Calibri" w:cs="Calibri"/>
          <w:sz w:val="23"/>
          <w:szCs w:val="23"/>
        </w:rPr>
        <w:t xml:space="preserve"> Wellness Director</w:t>
      </w:r>
      <w:r w:rsidRPr="00216602">
        <w:rPr>
          <w:rFonts w:ascii="Calibri" w:hAnsi="Calibri" w:cs="Calibri"/>
          <w:sz w:val="23"/>
          <w:szCs w:val="23"/>
        </w:rPr>
        <w:br/>
      </w:r>
      <w:r w:rsidRPr="00216602">
        <w:rPr>
          <w:rFonts w:ascii="Calibri" w:hAnsi="Calibri" w:cs="Calibri"/>
          <w:b/>
          <w:bCs/>
          <w:sz w:val="23"/>
          <w:szCs w:val="23"/>
        </w:rPr>
        <w:t>Department:</w:t>
      </w:r>
      <w:r w:rsidRPr="00216602">
        <w:rPr>
          <w:rFonts w:ascii="Calibri" w:hAnsi="Calibri" w:cs="Calibri"/>
          <w:sz w:val="23"/>
          <w:szCs w:val="23"/>
        </w:rPr>
        <w:t xml:space="preserve"> Center for Lawyer Wellbeing</w:t>
      </w:r>
      <w:r w:rsidRPr="00216602">
        <w:rPr>
          <w:rFonts w:ascii="Calibri" w:hAnsi="Calibri" w:cs="Calibri"/>
          <w:sz w:val="23"/>
          <w:szCs w:val="23"/>
        </w:rPr>
        <w:br/>
      </w:r>
      <w:r w:rsidRPr="00216602">
        <w:rPr>
          <w:rFonts w:ascii="Calibri" w:hAnsi="Calibri" w:cs="Calibri"/>
          <w:b/>
          <w:bCs/>
          <w:sz w:val="23"/>
          <w:szCs w:val="23"/>
        </w:rPr>
        <w:t>Location:</w:t>
      </w:r>
      <w:r w:rsidRPr="00216602">
        <w:rPr>
          <w:rFonts w:ascii="Calibri" w:hAnsi="Calibri" w:cs="Calibri"/>
          <w:sz w:val="23"/>
          <w:szCs w:val="23"/>
        </w:rPr>
        <w:t xml:space="preserve"> Atlanta</w:t>
      </w:r>
      <w:r w:rsidRPr="00216602">
        <w:rPr>
          <w:rFonts w:ascii="Calibri" w:hAnsi="Calibri" w:cs="Calibri"/>
          <w:sz w:val="23"/>
          <w:szCs w:val="23"/>
        </w:rPr>
        <w:br/>
      </w:r>
      <w:r w:rsidRPr="00216602">
        <w:rPr>
          <w:rFonts w:ascii="Calibri" w:hAnsi="Calibri" w:cs="Calibri"/>
          <w:b/>
          <w:bCs/>
          <w:sz w:val="23"/>
          <w:szCs w:val="23"/>
        </w:rPr>
        <w:t>Reports to:</w:t>
      </w:r>
      <w:r w:rsidRPr="00216602">
        <w:rPr>
          <w:rFonts w:ascii="Calibri" w:hAnsi="Calibri" w:cs="Calibri"/>
          <w:sz w:val="23"/>
          <w:szCs w:val="23"/>
        </w:rPr>
        <w:t xml:space="preserve"> Chief Operating Officer</w:t>
      </w:r>
      <w:r w:rsidRPr="00216602">
        <w:rPr>
          <w:rFonts w:ascii="Calibri" w:hAnsi="Calibri" w:cs="Calibri"/>
          <w:sz w:val="23"/>
          <w:szCs w:val="23"/>
        </w:rPr>
        <w:br/>
      </w:r>
      <w:r w:rsidRPr="00216602">
        <w:rPr>
          <w:rFonts w:ascii="Calibri" w:hAnsi="Calibri" w:cs="Calibri"/>
          <w:b/>
          <w:bCs/>
          <w:sz w:val="23"/>
          <w:szCs w:val="23"/>
        </w:rPr>
        <w:t>Classification:</w:t>
      </w:r>
      <w:r w:rsidRPr="00216602">
        <w:rPr>
          <w:rFonts w:ascii="Calibri" w:hAnsi="Calibri" w:cs="Calibri"/>
          <w:sz w:val="23"/>
          <w:szCs w:val="23"/>
        </w:rPr>
        <w:t xml:space="preserve"> Full-time / Exempt</w:t>
      </w:r>
    </w:p>
    <w:p w14:paraId="47A871B0" w14:textId="77777777" w:rsidR="0030563C" w:rsidRPr="00216602" w:rsidRDefault="0030563C" w:rsidP="0030563C">
      <w:pPr>
        <w:rPr>
          <w:rFonts w:ascii="Calibri" w:hAnsi="Calibri" w:cs="Calibri"/>
          <w:b/>
          <w:bCs/>
          <w:sz w:val="23"/>
          <w:szCs w:val="23"/>
        </w:rPr>
      </w:pPr>
      <w:r w:rsidRPr="00216602">
        <w:rPr>
          <w:rFonts w:ascii="Calibri" w:hAnsi="Calibri" w:cs="Calibri"/>
          <w:b/>
          <w:bCs/>
          <w:sz w:val="23"/>
          <w:szCs w:val="23"/>
        </w:rPr>
        <w:t>STATEMENT OF PURPOSE</w:t>
      </w:r>
    </w:p>
    <w:p w14:paraId="241E44AE" w14:textId="60F9696B" w:rsidR="0030563C" w:rsidRPr="00216602" w:rsidRDefault="0030563C" w:rsidP="0030563C">
      <w:pPr>
        <w:rPr>
          <w:rFonts w:ascii="Calibri" w:hAnsi="Calibri" w:cs="Calibri"/>
          <w:sz w:val="23"/>
          <w:szCs w:val="23"/>
        </w:rPr>
      </w:pPr>
      <w:r w:rsidRPr="00216602">
        <w:rPr>
          <w:rFonts w:ascii="Calibri" w:hAnsi="Calibri" w:cs="Calibri"/>
          <w:sz w:val="23"/>
          <w:szCs w:val="23"/>
        </w:rPr>
        <w:t>The Wellness Director develops and implements programs to enhance the overall wellbeing of members of the State Bar of Georgia. This position supports the State Bar’s Center for Lawyer Wellbeing, whose purpose is to advocate for the physical and mental health of lawyers through increased awareness, programming, policy development and research. By promoting lawyer wellbeing, the Center ensures that lawyers are able to meet their obligations to clients, the public, and the profession. This role applies evidence-based wellness principles to program design, education and policy initiatives that support the long-term health of Georgia’s legal profession.</w:t>
      </w:r>
    </w:p>
    <w:p w14:paraId="383D9596" w14:textId="77777777" w:rsidR="0030563C" w:rsidRPr="00216602" w:rsidRDefault="0030563C" w:rsidP="0030563C">
      <w:pPr>
        <w:rPr>
          <w:rFonts w:ascii="Calibri" w:hAnsi="Calibri" w:cs="Calibri"/>
          <w:b/>
          <w:bCs/>
          <w:sz w:val="23"/>
          <w:szCs w:val="23"/>
        </w:rPr>
      </w:pPr>
      <w:r w:rsidRPr="00216602">
        <w:rPr>
          <w:rFonts w:ascii="Calibri" w:hAnsi="Calibri" w:cs="Calibri"/>
          <w:b/>
          <w:bCs/>
          <w:sz w:val="23"/>
          <w:szCs w:val="23"/>
        </w:rPr>
        <w:t>ESSENTIAL FUNCTIONS OF THE JOB</w:t>
      </w:r>
    </w:p>
    <w:p w14:paraId="2DA0752F" w14:textId="5DCC68CB" w:rsidR="0030563C" w:rsidRPr="00216602" w:rsidRDefault="0030563C" w:rsidP="0030563C">
      <w:pPr>
        <w:pStyle w:val="ListParagraph"/>
        <w:numPr>
          <w:ilvl w:val="0"/>
          <w:numId w:val="2"/>
        </w:numPr>
        <w:rPr>
          <w:rFonts w:ascii="Calibri" w:hAnsi="Calibri" w:cs="Calibri"/>
          <w:sz w:val="23"/>
          <w:szCs w:val="23"/>
        </w:rPr>
      </w:pPr>
      <w:r w:rsidRPr="00216602">
        <w:rPr>
          <w:rFonts w:ascii="Calibri" w:hAnsi="Calibri" w:cs="Calibri"/>
          <w:sz w:val="23"/>
          <w:szCs w:val="23"/>
        </w:rPr>
        <w:t>Collaborate with Bar sections, committees and other entities to provide high-quality, up-to-date programming that educates lawyers, judges, law students and other stakeholders on the significance of wellbeing issues and provides them with the tools they need to make a positive impact.</w:t>
      </w:r>
    </w:p>
    <w:p w14:paraId="7FBC4FCE" w14:textId="0CB24106" w:rsidR="0030563C" w:rsidRPr="00216602" w:rsidRDefault="0030563C" w:rsidP="0030563C">
      <w:pPr>
        <w:pStyle w:val="ListParagraph"/>
        <w:numPr>
          <w:ilvl w:val="0"/>
          <w:numId w:val="2"/>
        </w:numPr>
        <w:rPr>
          <w:rFonts w:ascii="Calibri" w:hAnsi="Calibri" w:cs="Calibri"/>
          <w:sz w:val="23"/>
          <w:szCs w:val="23"/>
        </w:rPr>
      </w:pPr>
      <w:r w:rsidRPr="00216602">
        <w:rPr>
          <w:rFonts w:ascii="Calibri" w:hAnsi="Calibri" w:cs="Calibri"/>
          <w:sz w:val="23"/>
          <w:szCs w:val="23"/>
        </w:rPr>
        <w:t xml:space="preserve">Serve as a clearinghouse and repository of information on the work of the State Bar of Georgia, its sections, committees, divisions and programs </w:t>
      </w:r>
      <w:proofErr w:type="gramStart"/>
      <w:r w:rsidRPr="00216602">
        <w:rPr>
          <w:rFonts w:ascii="Calibri" w:hAnsi="Calibri" w:cs="Calibri"/>
          <w:sz w:val="23"/>
          <w:szCs w:val="23"/>
        </w:rPr>
        <w:t>in the area of</w:t>
      </w:r>
      <w:proofErr w:type="gramEnd"/>
      <w:r w:rsidRPr="00216602">
        <w:rPr>
          <w:rFonts w:ascii="Calibri" w:hAnsi="Calibri" w:cs="Calibri"/>
          <w:sz w:val="23"/>
          <w:szCs w:val="23"/>
        </w:rPr>
        <w:t xml:space="preserve"> wellbeing.</w:t>
      </w:r>
    </w:p>
    <w:p w14:paraId="764E99D4" w14:textId="2D752D5E" w:rsidR="0030563C" w:rsidRPr="00216602" w:rsidRDefault="0030563C" w:rsidP="0030563C">
      <w:pPr>
        <w:pStyle w:val="ListParagraph"/>
        <w:numPr>
          <w:ilvl w:val="0"/>
          <w:numId w:val="2"/>
        </w:numPr>
        <w:rPr>
          <w:rFonts w:ascii="Calibri" w:hAnsi="Calibri" w:cs="Calibri"/>
          <w:sz w:val="23"/>
          <w:szCs w:val="23"/>
        </w:rPr>
      </w:pPr>
      <w:r w:rsidRPr="00216602">
        <w:rPr>
          <w:rFonts w:ascii="Calibri" w:hAnsi="Calibri" w:cs="Calibri"/>
          <w:sz w:val="23"/>
          <w:szCs w:val="23"/>
        </w:rPr>
        <w:t>Encourage the continued study of the connection between wellbeing, professionalism and discipline.</w:t>
      </w:r>
    </w:p>
    <w:p w14:paraId="40704DEE" w14:textId="77777777" w:rsidR="0030563C" w:rsidRPr="00216602" w:rsidRDefault="0030563C" w:rsidP="0030563C">
      <w:pPr>
        <w:pStyle w:val="ListParagraph"/>
        <w:numPr>
          <w:ilvl w:val="0"/>
          <w:numId w:val="2"/>
        </w:numPr>
        <w:rPr>
          <w:rFonts w:ascii="Calibri" w:hAnsi="Calibri" w:cs="Calibri"/>
          <w:sz w:val="23"/>
          <w:szCs w:val="23"/>
        </w:rPr>
      </w:pPr>
      <w:r w:rsidRPr="00216602">
        <w:rPr>
          <w:rFonts w:ascii="Calibri" w:hAnsi="Calibri" w:cs="Calibri"/>
          <w:sz w:val="23"/>
          <w:szCs w:val="23"/>
        </w:rPr>
        <w:t>Develop and share policies and best practices that move the profession toward healthier behaviors.</w:t>
      </w:r>
    </w:p>
    <w:p w14:paraId="2F6A7D4D" w14:textId="77777777" w:rsidR="0030563C" w:rsidRPr="00216602" w:rsidRDefault="0030563C" w:rsidP="0030563C">
      <w:pPr>
        <w:pStyle w:val="ListParagraph"/>
        <w:numPr>
          <w:ilvl w:val="0"/>
          <w:numId w:val="2"/>
        </w:numPr>
        <w:rPr>
          <w:rFonts w:ascii="Calibri" w:hAnsi="Calibri" w:cs="Calibri"/>
          <w:sz w:val="23"/>
          <w:szCs w:val="23"/>
        </w:rPr>
      </w:pPr>
      <w:r w:rsidRPr="00216602">
        <w:rPr>
          <w:rFonts w:ascii="Calibri" w:hAnsi="Calibri" w:cs="Calibri"/>
          <w:sz w:val="23"/>
          <w:szCs w:val="23"/>
        </w:rPr>
        <w:t>Work to eliminate the stigma associated with the legal profession seeking wellness-related help.</w:t>
      </w:r>
    </w:p>
    <w:p w14:paraId="2355C4A6" w14:textId="035A2CBE" w:rsidR="0030563C" w:rsidRPr="00216602" w:rsidRDefault="0030563C" w:rsidP="0030563C">
      <w:pPr>
        <w:pStyle w:val="ListParagraph"/>
        <w:numPr>
          <w:ilvl w:val="0"/>
          <w:numId w:val="2"/>
        </w:numPr>
        <w:rPr>
          <w:rFonts w:ascii="Calibri" w:hAnsi="Calibri" w:cs="Calibri"/>
          <w:sz w:val="23"/>
          <w:szCs w:val="23"/>
        </w:rPr>
      </w:pPr>
      <w:r w:rsidRPr="00216602">
        <w:rPr>
          <w:rFonts w:ascii="Calibri" w:hAnsi="Calibri" w:cs="Calibri"/>
          <w:sz w:val="23"/>
          <w:szCs w:val="23"/>
        </w:rPr>
        <w:t xml:space="preserve">Serve as the staff liaison to all wellness-related Bar committees: Attorney Wellness Committee, Lawyer Assistance Program, SOLACE and Suicide Prevention and Awareness Committee. </w:t>
      </w:r>
    </w:p>
    <w:p w14:paraId="2C65C755" w14:textId="35733457" w:rsidR="0030563C" w:rsidRPr="00216602" w:rsidRDefault="0030563C" w:rsidP="0030563C">
      <w:pPr>
        <w:pStyle w:val="ListParagraph"/>
        <w:numPr>
          <w:ilvl w:val="0"/>
          <w:numId w:val="2"/>
        </w:numPr>
        <w:rPr>
          <w:rFonts w:ascii="Calibri" w:hAnsi="Calibri" w:cs="Calibri"/>
          <w:sz w:val="23"/>
          <w:szCs w:val="23"/>
        </w:rPr>
      </w:pPr>
      <w:r w:rsidRPr="00216602">
        <w:rPr>
          <w:rFonts w:ascii="Calibri" w:hAnsi="Calibri" w:cs="Calibri"/>
          <w:sz w:val="23"/>
          <w:szCs w:val="23"/>
        </w:rPr>
        <w:t>Comfort addressing sensitive topics such as mental health, substance use and suicide prevention in professional settings.</w:t>
      </w:r>
    </w:p>
    <w:p w14:paraId="579CD61A" w14:textId="77777777" w:rsidR="0030563C" w:rsidRPr="00216602" w:rsidRDefault="0030563C" w:rsidP="0030563C">
      <w:pPr>
        <w:pStyle w:val="ListParagraph"/>
        <w:numPr>
          <w:ilvl w:val="0"/>
          <w:numId w:val="2"/>
        </w:numPr>
        <w:rPr>
          <w:rFonts w:ascii="Calibri" w:hAnsi="Calibri" w:cs="Calibri"/>
          <w:sz w:val="23"/>
          <w:szCs w:val="23"/>
        </w:rPr>
      </w:pPr>
      <w:r w:rsidRPr="00216602">
        <w:rPr>
          <w:rFonts w:ascii="Calibri" w:hAnsi="Calibri" w:cs="Calibri"/>
          <w:sz w:val="23"/>
          <w:szCs w:val="23"/>
        </w:rPr>
        <w:t>Ability to translate research and best practices into practical programming for a legal audience.</w:t>
      </w:r>
    </w:p>
    <w:p w14:paraId="36CE9590" w14:textId="77777777" w:rsidR="0030563C" w:rsidRPr="00216602" w:rsidRDefault="0030563C" w:rsidP="0030563C">
      <w:pPr>
        <w:pStyle w:val="ListParagraph"/>
        <w:numPr>
          <w:ilvl w:val="0"/>
          <w:numId w:val="2"/>
        </w:numPr>
        <w:rPr>
          <w:rFonts w:ascii="Calibri" w:hAnsi="Calibri" w:cs="Calibri"/>
          <w:sz w:val="23"/>
          <w:szCs w:val="23"/>
        </w:rPr>
      </w:pPr>
      <w:r w:rsidRPr="00216602">
        <w:rPr>
          <w:rFonts w:ascii="Calibri" w:hAnsi="Calibri" w:cs="Calibri"/>
          <w:sz w:val="23"/>
          <w:szCs w:val="23"/>
        </w:rPr>
        <w:lastRenderedPageBreak/>
        <w:t>Subject to in-person and remote supervision and is expected to perform their job in a State Bar office unless managing or supporting a meeting or event that takes place away from a State Bar office or telecommuting in compliance with State Bar policy.</w:t>
      </w:r>
    </w:p>
    <w:p w14:paraId="5DA55578" w14:textId="77777777" w:rsidR="000214C1" w:rsidRPr="00216602" w:rsidRDefault="000214C1" w:rsidP="000214C1">
      <w:pPr>
        <w:rPr>
          <w:rFonts w:ascii="Calibri" w:hAnsi="Calibri" w:cs="Calibri"/>
          <w:sz w:val="23"/>
          <w:szCs w:val="23"/>
        </w:rPr>
      </w:pPr>
    </w:p>
    <w:p w14:paraId="2E4C814B" w14:textId="77777777" w:rsidR="0030563C" w:rsidRPr="00216602" w:rsidRDefault="0030563C" w:rsidP="0030563C">
      <w:pPr>
        <w:rPr>
          <w:rFonts w:ascii="Calibri" w:hAnsi="Calibri" w:cs="Calibri"/>
          <w:b/>
          <w:bCs/>
          <w:sz w:val="23"/>
          <w:szCs w:val="23"/>
        </w:rPr>
      </w:pPr>
      <w:r w:rsidRPr="00216602">
        <w:rPr>
          <w:rFonts w:ascii="Calibri" w:hAnsi="Calibri" w:cs="Calibri"/>
          <w:b/>
          <w:bCs/>
          <w:sz w:val="23"/>
          <w:szCs w:val="23"/>
        </w:rPr>
        <w:t>SPECIFIC DUTIES AND RESPONSIBILITIES</w:t>
      </w:r>
    </w:p>
    <w:p w14:paraId="4808D4C4" w14:textId="77777777" w:rsidR="0030563C" w:rsidRPr="00216602" w:rsidRDefault="0030563C" w:rsidP="0030563C">
      <w:pPr>
        <w:pStyle w:val="ListParagraph"/>
        <w:numPr>
          <w:ilvl w:val="0"/>
          <w:numId w:val="1"/>
        </w:numPr>
        <w:rPr>
          <w:rFonts w:ascii="Calibri" w:hAnsi="Calibri" w:cs="Calibri"/>
          <w:sz w:val="23"/>
          <w:szCs w:val="23"/>
        </w:rPr>
      </w:pPr>
      <w:r w:rsidRPr="00216602">
        <w:rPr>
          <w:rFonts w:ascii="Calibri" w:hAnsi="Calibri" w:cs="Calibri"/>
          <w:sz w:val="23"/>
          <w:szCs w:val="23"/>
        </w:rPr>
        <w:t>Plan and execute wellness-related meetings and other special events, including vendor negotiations.</w:t>
      </w:r>
    </w:p>
    <w:p w14:paraId="15D737BA" w14:textId="77777777" w:rsidR="0030563C" w:rsidRPr="00216602" w:rsidRDefault="0030563C" w:rsidP="0030563C">
      <w:pPr>
        <w:pStyle w:val="ListParagraph"/>
        <w:numPr>
          <w:ilvl w:val="0"/>
          <w:numId w:val="1"/>
        </w:numPr>
        <w:rPr>
          <w:rFonts w:ascii="Calibri" w:hAnsi="Calibri" w:cs="Calibri"/>
          <w:sz w:val="23"/>
          <w:szCs w:val="23"/>
        </w:rPr>
      </w:pPr>
      <w:r w:rsidRPr="00216602">
        <w:rPr>
          <w:rFonts w:ascii="Calibri" w:hAnsi="Calibri" w:cs="Calibri"/>
          <w:sz w:val="23"/>
          <w:szCs w:val="23"/>
        </w:rPr>
        <w:t>Update the Center’s website to ensure accurate and helpful information is available, regularly reaching out to members for additional/updated web content.</w:t>
      </w:r>
    </w:p>
    <w:p w14:paraId="7C8189D9" w14:textId="77777777" w:rsidR="0030563C" w:rsidRPr="00216602" w:rsidRDefault="0030563C" w:rsidP="0030563C">
      <w:pPr>
        <w:pStyle w:val="ListParagraph"/>
        <w:numPr>
          <w:ilvl w:val="0"/>
          <w:numId w:val="1"/>
        </w:numPr>
        <w:rPr>
          <w:rFonts w:ascii="Calibri" w:hAnsi="Calibri" w:cs="Calibri"/>
          <w:sz w:val="23"/>
          <w:szCs w:val="23"/>
        </w:rPr>
      </w:pPr>
      <w:r w:rsidRPr="00216602">
        <w:rPr>
          <w:rFonts w:ascii="Calibri" w:hAnsi="Calibri" w:cs="Calibri"/>
          <w:sz w:val="23"/>
          <w:szCs w:val="23"/>
        </w:rPr>
        <w:t>Keep the Center’s calendar up to date with relevant events. Reach out to local bars to ask them to submit their wellness activities for posting to the calendar.</w:t>
      </w:r>
    </w:p>
    <w:p w14:paraId="10923B47" w14:textId="77777777" w:rsidR="0030563C" w:rsidRPr="00216602" w:rsidRDefault="0030563C" w:rsidP="0030563C">
      <w:pPr>
        <w:pStyle w:val="ListParagraph"/>
        <w:numPr>
          <w:ilvl w:val="0"/>
          <w:numId w:val="1"/>
        </w:numPr>
        <w:rPr>
          <w:rFonts w:ascii="Calibri" w:hAnsi="Calibri" w:cs="Calibri"/>
          <w:sz w:val="23"/>
          <w:szCs w:val="23"/>
        </w:rPr>
      </w:pPr>
      <w:r w:rsidRPr="00216602">
        <w:rPr>
          <w:rFonts w:ascii="Calibri" w:hAnsi="Calibri" w:cs="Calibri"/>
          <w:sz w:val="23"/>
          <w:szCs w:val="23"/>
        </w:rPr>
        <w:t xml:space="preserve">Coordinate/attend all wellness-related committee and subcommittee meetings and perform admin tasks as needed (reserve room, order catering, take minutes, etc.). </w:t>
      </w:r>
    </w:p>
    <w:p w14:paraId="54F8C691" w14:textId="77777777" w:rsidR="0030563C" w:rsidRPr="00216602" w:rsidRDefault="0030563C" w:rsidP="0030563C">
      <w:pPr>
        <w:pStyle w:val="ListParagraph"/>
        <w:numPr>
          <w:ilvl w:val="0"/>
          <w:numId w:val="1"/>
        </w:numPr>
        <w:rPr>
          <w:rFonts w:ascii="Calibri" w:hAnsi="Calibri" w:cs="Calibri"/>
          <w:sz w:val="23"/>
          <w:szCs w:val="23"/>
        </w:rPr>
      </w:pPr>
      <w:r w:rsidRPr="00216602">
        <w:rPr>
          <w:rFonts w:ascii="Calibri" w:hAnsi="Calibri" w:cs="Calibri"/>
          <w:sz w:val="23"/>
          <w:szCs w:val="23"/>
        </w:rPr>
        <w:t>Coordinate/host all wellness events (set up registration, record meeting, post recording on YouTube and State Bar website, promote on social media).</w:t>
      </w:r>
    </w:p>
    <w:p w14:paraId="66E69638" w14:textId="064092DF" w:rsidR="0030563C" w:rsidRPr="00216602" w:rsidRDefault="0030563C" w:rsidP="0030563C">
      <w:pPr>
        <w:pStyle w:val="ListParagraph"/>
        <w:numPr>
          <w:ilvl w:val="0"/>
          <w:numId w:val="1"/>
        </w:numPr>
        <w:rPr>
          <w:rFonts w:ascii="Calibri" w:hAnsi="Calibri" w:cs="Calibri"/>
          <w:sz w:val="23"/>
          <w:szCs w:val="23"/>
        </w:rPr>
      </w:pPr>
      <w:r w:rsidRPr="00216602">
        <w:rPr>
          <w:rFonts w:ascii="Calibri" w:hAnsi="Calibri" w:cs="Calibri"/>
          <w:sz w:val="23"/>
          <w:szCs w:val="23"/>
        </w:rPr>
        <w:t>Produce podcasts to include recording audio via Zoom, writing episode descriptions, editing the audio, posting new episodes on streaming platforms (SoundCloud, Spotify and Apple Podcasts), and creating promos for social media.</w:t>
      </w:r>
    </w:p>
    <w:p w14:paraId="371DD19D" w14:textId="77777777" w:rsidR="0030563C" w:rsidRPr="00216602" w:rsidRDefault="0030563C" w:rsidP="0030563C">
      <w:pPr>
        <w:pStyle w:val="ListParagraph"/>
        <w:numPr>
          <w:ilvl w:val="0"/>
          <w:numId w:val="1"/>
        </w:numPr>
        <w:rPr>
          <w:rFonts w:ascii="Calibri" w:hAnsi="Calibri" w:cs="Calibri"/>
          <w:sz w:val="23"/>
          <w:szCs w:val="23"/>
        </w:rPr>
      </w:pPr>
      <w:r w:rsidRPr="00216602">
        <w:rPr>
          <w:rFonts w:ascii="Calibri" w:hAnsi="Calibri" w:cs="Calibri"/>
          <w:sz w:val="23"/>
          <w:szCs w:val="23"/>
        </w:rPr>
        <w:t xml:space="preserve">Work with committee members to schedule and gather articles for the </w:t>
      </w:r>
      <w:r w:rsidRPr="00216602">
        <w:rPr>
          <w:rFonts w:ascii="Calibri" w:hAnsi="Calibri" w:cs="Calibri"/>
          <w:i/>
          <w:iCs/>
          <w:sz w:val="23"/>
          <w:szCs w:val="23"/>
        </w:rPr>
        <w:t>Georgia Bar Journal</w:t>
      </w:r>
      <w:r w:rsidRPr="00216602">
        <w:rPr>
          <w:rFonts w:ascii="Calibri" w:hAnsi="Calibri" w:cs="Calibri"/>
          <w:sz w:val="23"/>
          <w:szCs w:val="23"/>
        </w:rPr>
        <w:t>, editing them and seeking approval for publication as needed.</w:t>
      </w:r>
    </w:p>
    <w:p w14:paraId="0DFF43C3" w14:textId="77777777" w:rsidR="0030563C" w:rsidRPr="00216602" w:rsidRDefault="0030563C" w:rsidP="0030563C">
      <w:pPr>
        <w:pStyle w:val="ListParagraph"/>
        <w:numPr>
          <w:ilvl w:val="0"/>
          <w:numId w:val="1"/>
        </w:numPr>
        <w:rPr>
          <w:rFonts w:ascii="Calibri" w:hAnsi="Calibri" w:cs="Calibri"/>
          <w:sz w:val="23"/>
          <w:szCs w:val="23"/>
        </w:rPr>
      </w:pPr>
      <w:r w:rsidRPr="00216602">
        <w:rPr>
          <w:rFonts w:ascii="Calibri" w:hAnsi="Calibri" w:cs="Calibri"/>
          <w:sz w:val="23"/>
          <w:szCs w:val="23"/>
        </w:rPr>
        <w:t>Track program participation and maintain records related to wellness activities.</w:t>
      </w:r>
    </w:p>
    <w:p w14:paraId="14D74D82" w14:textId="77777777" w:rsidR="0030563C" w:rsidRPr="00216602" w:rsidRDefault="0030563C" w:rsidP="0030563C">
      <w:pPr>
        <w:pStyle w:val="ListParagraph"/>
        <w:numPr>
          <w:ilvl w:val="0"/>
          <w:numId w:val="1"/>
        </w:numPr>
        <w:rPr>
          <w:rFonts w:ascii="Calibri" w:hAnsi="Calibri" w:cs="Calibri"/>
          <w:sz w:val="23"/>
          <w:szCs w:val="23"/>
        </w:rPr>
      </w:pPr>
      <w:r w:rsidRPr="00216602">
        <w:rPr>
          <w:rFonts w:ascii="Calibri" w:hAnsi="Calibri" w:cs="Calibri"/>
          <w:sz w:val="23"/>
          <w:szCs w:val="23"/>
        </w:rPr>
        <w:t>Develop and maintain the annual budget; process invoices; and actively manage and execute fundraising initiatives, including outreach and sponsorship development.</w:t>
      </w:r>
    </w:p>
    <w:p w14:paraId="22C53A83" w14:textId="77777777" w:rsidR="0030563C" w:rsidRPr="00216602" w:rsidRDefault="0030563C" w:rsidP="0030563C">
      <w:pPr>
        <w:pStyle w:val="ListParagraph"/>
        <w:numPr>
          <w:ilvl w:val="0"/>
          <w:numId w:val="1"/>
        </w:numPr>
        <w:rPr>
          <w:rFonts w:ascii="Calibri" w:hAnsi="Calibri" w:cs="Calibri"/>
          <w:sz w:val="23"/>
          <w:szCs w:val="23"/>
        </w:rPr>
      </w:pPr>
      <w:r w:rsidRPr="00216602">
        <w:rPr>
          <w:rFonts w:ascii="Calibri" w:hAnsi="Calibri" w:cs="Calibri"/>
          <w:sz w:val="23"/>
          <w:szCs w:val="23"/>
        </w:rPr>
        <w:t>Effectively communicate program information and promote wellness initiatives through the Bar’s social media channels and email communications.</w:t>
      </w:r>
    </w:p>
    <w:p w14:paraId="0362759B" w14:textId="77777777" w:rsidR="0030563C" w:rsidRPr="00216602" w:rsidRDefault="0030563C" w:rsidP="0030563C">
      <w:pPr>
        <w:pStyle w:val="ListParagraph"/>
        <w:numPr>
          <w:ilvl w:val="0"/>
          <w:numId w:val="1"/>
        </w:numPr>
        <w:rPr>
          <w:rFonts w:ascii="Calibri" w:hAnsi="Calibri" w:cs="Calibri"/>
          <w:sz w:val="23"/>
          <w:szCs w:val="23"/>
        </w:rPr>
      </w:pPr>
      <w:r w:rsidRPr="00216602">
        <w:rPr>
          <w:rFonts w:ascii="Calibri" w:hAnsi="Calibri" w:cs="Calibri"/>
          <w:sz w:val="23"/>
          <w:szCs w:val="23"/>
        </w:rPr>
        <w:t>Some travel is required.</w:t>
      </w:r>
    </w:p>
    <w:p w14:paraId="73466FC1" w14:textId="77777777" w:rsidR="0030563C" w:rsidRPr="00216602" w:rsidRDefault="0030563C" w:rsidP="0030563C">
      <w:pPr>
        <w:pStyle w:val="ListParagraph"/>
        <w:numPr>
          <w:ilvl w:val="0"/>
          <w:numId w:val="1"/>
        </w:numPr>
        <w:rPr>
          <w:rFonts w:ascii="Calibri" w:hAnsi="Calibri" w:cs="Calibri"/>
          <w:sz w:val="23"/>
          <w:szCs w:val="23"/>
        </w:rPr>
      </w:pPr>
      <w:r w:rsidRPr="00216602">
        <w:rPr>
          <w:rFonts w:ascii="Calibri" w:hAnsi="Calibri" w:cs="Calibri"/>
          <w:sz w:val="23"/>
          <w:szCs w:val="23"/>
        </w:rPr>
        <w:t>Perform other duties as assigned.</w:t>
      </w:r>
    </w:p>
    <w:p w14:paraId="703A4502" w14:textId="77777777" w:rsidR="0030563C" w:rsidRPr="00216602" w:rsidRDefault="0030563C" w:rsidP="0030563C">
      <w:pPr>
        <w:rPr>
          <w:rFonts w:ascii="Calibri" w:hAnsi="Calibri" w:cs="Calibri"/>
          <w:b/>
          <w:bCs/>
          <w:sz w:val="23"/>
          <w:szCs w:val="23"/>
        </w:rPr>
      </w:pPr>
      <w:r w:rsidRPr="00216602">
        <w:rPr>
          <w:rFonts w:ascii="Calibri" w:hAnsi="Calibri" w:cs="Calibri"/>
          <w:b/>
          <w:bCs/>
          <w:sz w:val="23"/>
          <w:szCs w:val="23"/>
        </w:rPr>
        <w:t>EDUCATION, TRAINING &amp; EXPERIENCE</w:t>
      </w:r>
    </w:p>
    <w:p w14:paraId="06764E59" w14:textId="4C7A4BDE" w:rsidR="0030563C" w:rsidRPr="00216602" w:rsidRDefault="0030563C" w:rsidP="0030563C">
      <w:pPr>
        <w:rPr>
          <w:rFonts w:ascii="Calibri" w:hAnsi="Calibri" w:cs="Calibri"/>
          <w:sz w:val="23"/>
          <w:szCs w:val="23"/>
        </w:rPr>
      </w:pPr>
      <w:r w:rsidRPr="00216602">
        <w:rPr>
          <w:rFonts w:ascii="Calibri" w:hAnsi="Calibri" w:cs="Calibri"/>
          <w:sz w:val="23"/>
          <w:szCs w:val="23"/>
        </w:rPr>
        <w:t>Bachelor’s degree required in health promotion, public health, wellness studies, behavioral health, psychology, social work, counseling, exercise science or a related wellness-focused discipline.</w:t>
      </w:r>
      <w:r w:rsidRPr="00216602">
        <w:rPr>
          <w:rFonts w:ascii="Calibri" w:hAnsi="Calibri" w:cs="Calibri"/>
          <w:sz w:val="23"/>
          <w:szCs w:val="23"/>
        </w:rPr>
        <w:br/>
      </w:r>
      <w:proofErr w:type="gramStart"/>
      <w:r w:rsidRPr="00216602">
        <w:rPr>
          <w:rFonts w:ascii="Calibri" w:hAnsi="Calibri" w:cs="Calibri"/>
          <w:sz w:val="23"/>
          <w:szCs w:val="23"/>
        </w:rPr>
        <w:t>Master’s degree in public health</w:t>
      </w:r>
      <w:proofErr w:type="gramEnd"/>
      <w:r w:rsidRPr="00216602">
        <w:rPr>
          <w:rFonts w:ascii="Calibri" w:hAnsi="Calibri" w:cs="Calibri"/>
          <w:sz w:val="23"/>
          <w:szCs w:val="23"/>
        </w:rPr>
        <w:t xml:space="preserve"> (MPH), health promotion, counseling, psychology, social work or a closely related field is strongly preferred.</w:t>
      </w:r>
    </w:p>
    <w:p w14:paraId="03A8601D" w14:textId="77777777" w:rsidR="0030563C" w:rsidRPr="00216602" w:rsidRDefault="0030563C" w:rsidP="0030563C">
      <w:pPr>
        <w:rPr>
          <w:rFonts w:ascii="Calibri" w:hAnsi="Calibri" w:cs="Calibri"/>
          <w:b/>
          <w:bCs/>
          <w:sz w:val="23"/>
          <w:szCs w:val="23"/>
        </w:rPr>
      </w:pPr>
      <w:r w:rsidRPr="00216602">
        <w:rPr>
          <w:rFonts w:ascii="Calibri" w:hAnsi="Calibri" w:cs="Calibri"/>
          <w:b/>
          <w:bCs/>
          <w:sz w:val="23"/>
          <w:szCs w:val="23"/>
        </w:rPr>
        <w:t>PROFESSIONAL CERTIFICATIONS</w:t>
      </w:r>
    </w:p>
    <w:p w14:paraId="6D7BD95A" w14:textId="77777777" w:rsidR="0030563C" w:rsidRPr="00216602" w:rsidRDefault="0030563C" w:rsidP="0030563C">
      <w:pPr>
        <w:rPr>
          <w:rFonts w:ascii="Calibri" w:hAnsi="Calibri" w:cs="Calibri"/>
          <w:sz w:val="23"/>
          <w:szCs w:val="23"/>
        </w:rPr>
      </w:pPr>
      <w:r w:rsidRPr="00216602">
        <w:rPr>
          <w:rFonts w:ascii="Calibri" w:hAnsi="Calibri" w:cs="Calibri"/>
          <w:sz w:val="23"/>
          <w:szCs w:val="23"/>
        </w:rPr>
        <w:t>Professional certification in a wellness-related field is preferred, such as:</w:t>
      </w:r>
    </w:p>
    <w:p w14:paraId="434E40F7" w14:textId="77777777" w:rsidR="0030563C" w:rsidRPr="00216602" w:rsidRDefault="0030563C" w:rsidP="0030563C">
      <w:pPr>
        <w:pStyle w:val="ListParagraph"/>
        <w:numPr>
          <w:ilvl w:val="0"/>
          <w:numId w:val="4"/>
        </w:numPr>
        <w:rPr>
          <w:rFonts w:ascii="Calibri" w:hAnsi="Calibri" w:cs="Calibri"/>
          <w:sz w:val="23"/>
          <w:szCs w:val="23"/>
        </w:rPr>
      </w:pPr>
      <w:r w:rsidRPr="00216602">
        <w:rPr>
          <w:rFonts w:ascii="Calibri" w:hAnsi="Calibri" w:cs="Calibri"/>
          <w:sz w:val="23"/>
          <w:szCs w:val="23"/>
        </w:rPr>
        <w:t>Certified Health Education Specialist (CHES) or Master CHES (MCHES)</w:t>
      </w:r>
    </w:p>
    <w:p w14:paraId="2C1F1388" w14:textId="77777777" w:rsidR="0030563C" w:rsidRPr="00216602" w:rsidRDefault="0030563C" w:rsidP="0030563C">
      <w:pPr>
        <w:pStyle w:val="ListParagraph"/>
        <w:numPr>
          <w:ilvl w:val="0"/>
          <w:numId w:val="4"/>
        </w:numPr>
        <w:rPr>
          <w:rFonts w:ascii="Calibri" w:hAnsi="Calibri" w:cs="Calibri"/>
          <w:sz w:val="23"/>
          <w:szCs w:val="23"/>
        </w:rPr>
      </w:pPr>
      <w:r w:rsidRPr="00216602">
        <w:rPr>
          <w:rFonts w:ascii="Calibri" w:hAnsi="Calibri" w:cs="Calibri"/>
          <w:sz w:val="23"/>
          <w:szCs w:val="23"/>
        </w:rPr>
        <w:t>Certified Wellness Practitioner</w:t>
      </w:r>
    </w:p>
    <w:p w14:paraId="3F3D0D0A" w14:textId="77777777" w:rsidR="0030563C" w:rsidRPr="00216602" w:rsidRDefault="0030563C" w:rsidP="0030563C">
      <w:pPr>
        <w:pStyle w:val="ListParagraph"/>
        <w:numPr>
          <w:ilvl w:val="0"/>
          <w:numId w:val="4"/>
        </w:numPr>
        <w:rPr>
          <w:rFonts w:ascii="Calibri" w:hAnsi="Calibri" w:cs="Calibri"/>
          <w:sz w:val="23"/>
          <w:szCs w:val="23"/>
        </w:rPr>
      </w:pPr>
      <w:r w:rsidRPr="00216602">
        <w:rPr>
          <w:rFonts w:ascii="Calibri" w:hAnsi="Calibri" w:cs="Calibri"/>
          <w:sz w:val="23"/>
          <w:szCs w:val="23"/>
        </w:rPr>
        <w:lastRenderedPageBreak/>
        <w:t>Mental Health First Aid (Instructor or Certified)</w:t>
      </w:r>
    </w:p>
    <w:p w14:paraId="242A2129" w14:textId="77777777" w:rsidR="0030563C" w:rsidRPr="00216602" w:rsidRDefault="0030563C" w:rsidP="0030563C">
      <w:pPr>
        <w:pStyle w:val="ListParagraph"/>
        <w:numPr>
          <w:ilvl w:val="0"/>
          <w:numId w:val="4"/>
        </w:numPr>
        <w:rPr>
          <w:rFonts w:ascii="Calibri" w:hAnsi="Calibri" w:cs="Calibri"/>
          <w:sz w:val="23"/>
          <w:szCs w:val="23"/>
        </w:rPr>
      </w:pPr>
      <w:r w:rsidRPr="00216602">
        <w:rPr>
          <w:rFonts w:ascii="Calibri" w:hAnsi="Calibri" w:cs="Calibri"/>
          <w:sz w:val="23"/>
          <w:szCs w:val="23"/>
        </w:rPr>
        <w:t>Certified Professional Coach (ICF or similar)</w:t>
      </w:r>
    </w:p>
    <w:p w14:paraId="7F46E447" w14:textId="77777777" w:rsidR="0030563C" w:rsidRPr="00216602" w:rsidRDefault="0030563C" w:rsidP="0030563C">
      <w:pPr>
        <w:pStyle w:val="ListParagraph"/>
        <w:numPr>
          <w:ilvl w:val="0"/>
          <w:numId w:val="4"/>
        </w:numPr>
        <w:rPr>
          <w:rFonts w:ascii="Calibri" w:hAnsi="Calibri" w:cs="Calibri"/>
          <w:sz w:val="23"/>
          <w:szCs w:val="23"/>
        </w:rPr>
      </w:pPr>
      <w:r w:rsidRPr="00216602">
        <w:rPr>
          <w:rFonts w:ascii="Calibri" w:hAnsi="Calibri" w:cs="Calibri"/>
          <w:sz w:val="23"/>
          <w:szCs w:val="23"/>
        </w:rPr>
        <w:t>Training in suicide prevention, substance use prevention, or trauma-informed care</w:t>
      </w:r>
    </w:p>
    <w:p w14:paraId="16023CB6" w14:textId="77777777" w:rsidR="000214C1" w:rsidRPr="00216602" w:rsidRDefault="000214C1" w:rsidP="000214C1">
      <w:pPr>
        <w:rPr>
          <w:rFonts w:ascii="Calibri" w:hAnsi="Calibri" w:cs="Calibri"/>
          <w:sz w:val="23"/>
          <w:szCs w:val="23"/>
        </w:rPr>
      </w:pPr>
    </w:p>
    <w:p w14:paraId="5E53C813" w14:textId="77777777" w:rsidR="000214C1" w:rsidRPr="00216602" w:rsidRDefault="000214C1" w:rsidP="000214C1">
      <w:pPr>
        <w:rPr>
          <w:rFonts w:ascii="Calibri" w:hAnsi="Calibri" w:cs="Calibri"/>
          <w:sz w:val="23"/>
          <w:szCs w:val="23"/>
        </w:rPr>
      </w:pPr>
    </w:p>
    <w:p w14:paraId="0AE3D6AE" w14:textId="77777777" w:rsidR="0030563C" w:rsidRPr="00216602" w:rsidRDefault="0030563C" w:rsidP="0030563C">
      <w:pPr>
        <w:rPr>
          <w:rFonts w:ascii="Calibri" w:hAnsi="Calibri" w:cs="Calibri"/>
          <w:b/>
          <w:bCs/>
          <w:sz w:val="23"/>
          <w:szCs w:val="23"/>
        </w:rPr>
      </w:pPr>
      <w:r w:rsidRPr="00216602">
        <w:rPr>
          <w:rFonts w:ascii="Calibri" w:hAnsi="Calibri" w:cs="Calibri"/>
          <w:b/>
          <w:bCs/>
          <w:sz w:val="23"/>
          <w:szCs w:val="23"/>
        </w:rPr>
        <w:t>REQUIRED EXPERIENCE AND SKILLS</w:t>
      </w:r>
    </w:p>
    <w:p w14:paraId="61AF8E93" w14:textId="0ABD70AC" w:rsidR="0030563C" w:rsidRPr="00216602" w:rsidRDefault="0030563C" w:rsidP="0030563C">
      <w:pPr>
        <w:pStyle w:val="ListParagraph"/>
        <w:numPr>
          <w:ilvl w:val="0"/>
          <w:numId w:val="5"/>
        </w:numPr>
        <w:rPr>
          <w:rFonts w:ascii="Calibri" w:hAnsi="Calibri" w:cs="Calibri"/>
          <w:sz w:val="23"/>
          <w:szCs w:val="23"/>
        </w:rPr>
      </w:pPr>
      <w:r w:rsidRPr="00216602">
        <w:rPr>
          <w:rFonts w:ascii="Calibri" w:hAnsi="Calibri" w:cs="Calibri"/>
          <w:sz w:val="23"/>
          <w:szCs w:val="23"/>
        </w:rPr>
        <w:t xml:space="preserve">Two or more years of progressively responsible experience in wellness program development, health promotion, behavioral health or a related field, preferably within a professional, nonprofit, healthcare, higher education, or membership-based organization. </w:t>
      </w:r>
    </w:p>
    <w:p w14:paraId="26FD948A" w14:textId="209834FA" w:rsidR="0030563C" w:rsidRPr="00216602" w:rsidRDefault="0030563C" w:rsidP="0030563C">
      <w:pPr>
        <w:pStyle w:val="ListParagraph"/>
        <w:numPr>
          <w:ilvl w:val="0"/>
          <w:numId w:val="5"/>
        </w:numPr>
        <w:rPr>
          <w:rFonts w:ascii="Calibri" w:hAnsi="Calibri" w:cs="Calibri"/>
          <w:sz w:val="23"/>
          <w:szCs w:val="23"/>
        </w:rPr>
      </w:pPr>
      <w:r w:rsidRPr="00216602">
        <w:rPr>
          <w:rFonts w:ascii="Calibri" w:hAnsi="Calibri" w:cs="Calibri"/>
          <w:sz w:val="23"/>
          <w:szCs w:val="23"/>
        </w:rPr>
        <w:t>Experience working with high</w:t>
      </w:r>
      <w:r w:rsidRPr="00216602">
        <w:rPr>
          <w:rFonts w:ascii="Calibri" w:hAnsi="Calibri" w:cs="Calibri"/>
          <w:sz w:val="23"/>
          <w:szCs w:val="23"/>
        </w:rPr>
        <w:noBreakHyphen/>
        <w:t>stress professions (e.g., legal, medical, first responder, academic, or corporate environments) is a plus. Strong organizational, communication and interpersonal skills are essential.</w:t>
      </w:r>
    </w:p>
    <w:p w14:paraId="693844A0" w14:textId="0A352108" w:rsidR="0030563C" w:rsidRPr="00216602" w:rsidRDefault="0030563C" w:rsidP="0030563C">
      <w:pPr>
        <w:pStyle w:val="ListParagraph"/>
        <w:numPr>
          <w:ilvl w:val="0"/>
          <w:numId w:val="5"/>
        </w:numPr>
        <w:rPr>
          <w:rFonts w:ascii="Calibri" w:hAnsi="Calibri" w:cs="Calibri"/>
          <w:sz w:val="23"/>
          <w:szCs w:val="23"/>
        </w:rPr>
      </w:pPr>
      <w:r w:rsidRPr="00216602">
        <w:rPr>
          <w:rFonts w:ascii="Calibri" w:hAnsi="Calibri" w:cs="Calibri"/>
          <w:sz w:val="23"/>
          <w:szCs w:val="23"/>
        </w:rPr>
        <w:t>Demonstrated knowledge of evidence-based wellness practices, including mental health promotion, stress management, burnout prevention, resilience and behavior change strategies.</w:t>
      </w:r>
    </w:p>
    <w:p w14:paraId="2EADADCE" w14:textId="77777777" w:rsidR="0030563C" w:rsidRPr="00216602" w:rsidRDefault="0030563C" w:rsidP="0030563C">
      <w:pPr>
        <w:rPr>
          <w:rFonts w:ascii="Calibri" w:hAnsi="Calibri" w:cs="Calibri"/>
          <w:b/>
          <w:bCs/>
          <w:sz w:val="23"/>
          <w:szCs w:val="23"/>
        </w:rPr>
      </w:pPr>
      <w:r w:rsidRPr="00216602">
        <w:rPr>
          <w:rFonts w:ascii="Calibri" w:hAnsi="Calibri" w:cs="Calibri"/>
          <w:b/>
          <w:bCs/>
          <w:sz w:val="23"/>
          <w:szCs w:val="23"/>
        </w:rPr>
        <w:t>TOOLS, EQUIPMENT</w:t>
      </w:r>
    </w:p>
    <w:p w14:paraId="57F17F17" w14:textId="77777777" w:rsidR="0030563C" w:rsidRPr="00216602" w:rsidRDefault="0030563C" w:rsidP="0030563C">
      <w:pPr>
        <w:pStyle w:val="ListParagraph"/>
        <w:numPr>
          <w:ilvl w:val="0"/>
          <w:numId w:val="3"/>
        </w:numPr>
        <w:rPr>
          <w:rFonts w:ascii="Calibri" w:hAnsi="Calibri" w:cs="Calibri"/>
          <w:sz w:val="23"/>
          <w:szCs w:val="23"/>
        </w:rPr>
      </w:pPr>
      <w:r w:rsidRPr="00216602">
        <w:rPr>
          <w:rFonts w:ascii="Calibri" w:hAnsi="Calibri" w:cs="Calibri"/>
          <w:sz w:val="23"/>
          <w:szCs w:val="23"/>
        </w:rPr>
        <w:t>Proficient in Microsoft Office programs.</w:t>
      </w:r>
    </w:p>
    <w:p w14:paraId="66A58B97" w14:textId="77777777" w:rsidR="0030563C" w:rsidRPr="00216602" w:rsidRDefault="0030563C" w:rsidP="0030563C">
      <w:pPr>
        <w:pStyle w:val="ListParagraph"/>
        <w:numPr>
          <w:ilvl w:val="0"/>
          <w:numId w:val="3"/>
        </w:numPr>
        <w:rPr>
          <w:rFonts w:ascii="Calibri" w:hAnsi="Calibri" w:cs="Calibri"/>
          <w:sz w:val="23"/>
          <w:szCs w:val="23"/>
        </w:rPr>
      </w:pPr>
      <w:r w:rsidRPr="00216602">
        <w:rPr>
          <w:rFonts w:ascii="Calibri" w:hAnsi="Calibri" w:cs="Calibri"/>
          <w:sz w:val="23"/>
          <w:szCs w:val="23"/>
        </w:rPr>
        <w:t>Familiarity with Informz software and iMIS database is helpful.</w:t>
      </w:r>
    </w:p>
    <w:p w14:paraId="4F33552C" w14:textId="77777777" w:rsidR="0033534E" w:rsidRPr="00216602" w:rsidRDefault="0033534E" w:rsidP="0033534E">
      <w:pPr>
        <w:pStyle w:val="Default"/>
        <w:rPr>
          <w:rFonts w:ascii="Calibri" w:hAnsi="Calibri" w:cs="Calibri"/>
          <w:b/>
          <w:bCs/>
          <w:sz w:val="23"/>
          <w:szCs w:val="23"/>
          <w:u w:val="single"/>
        </w:rPr>
      </w:pPr>
      <w:r w:rsidRPr="00216602">
        <w:rPr>
          <w:rFonts w:ascii="Calibri" w:hAnsi="Calibri" w:cs="Calibri"/>
          <w:b/>
          <w:bCs/>
          <w:sz w:val="23"/>
          <w:szCs w:val="23"/>
          <w:u w:val="single"/>
        </w:rPr>
        <w:t xml:space="preserve">How to Apply:  </w:t>
      </w:r>
    </w:p>
    <w:p w14:paraId="7F575106" w14:textId="77777777" w:rsidR="0033534E" w:rsidRPr="00216602" w:rsidRDefault="0033534E" w:rsidP="0033534E">
      <w:pPr>
        <w:pStyle w:val="Default"/>
        <w:rPr>
          <w:rFonts w:ascii="Calibri" w:hAnsi="Calibri" w:cs="Calibri"/>
          <w:b/>
          <w:bCs/>
          <w:sz w:val="23"/>
          <w:szCs w:val="23"/>
          <w:u w:val="single"/>
        </w:rPr>
      </w:pPr>
    </w:p>
    <w:p w14:paraId="53CC3D6D" w14:textId="77777777" w:rsidR="0033534E" w:rsidRPr="00216602" w:rsidRDefault="0033534E" w:rsidP="0033534E">
      <w:pPr>
        <w:pStyle w:val="Default"/>
        <w:numPr>
          <w:ilvl w:val="0"/>
          <w:numId w:val="6"/>
        </w:numPr>
        <w:spacing w:line="276" w:lineRule="auto"/>
        <w:rPr>
          <w:rFonts w:ascii="Calibri" w:hAnsi="Calibri" w:cs="Calibri"/>
          <w:sz w:val="23"/>
          <w:szCs w:val="23"/>
        </w:rPr>
      </w:pPr>
      <w:r w:rsidRPr="00216602">
        <w:rPr>
          <w:rFonts w:ascii="Calibri" w:hAnsi="Calibri" w:cs="Calibri"/>
          <w:sz w:val="23"/>
          <w:szCs w:val="23"/>
        </w:rPr>
        <w:t xml:space="preserve">Send an email with your resume and cover letter attached to </w:t>
      </w:r>
      <w:hyperlink r:id="rId12" w:history="1">
        <w:r w:rsidRPr="00216602">
          <w:rPr>
            <w:rStyle w:val="Hyperlink"/>
            <w:rFonts w:ascii="Calibri" w:hAnsi="Calibri" w:cs="Calibri"/>
            <w:color w:val="0000CC"/>
            <w:sz w:val="23"/>
            <w:szCs w:val="23"/>
          </w:rPr>
          <w:t>HR@gabar.org</w:t>
        </w:r>
      </w:hyperlink>
    </w:p>
    <w:p w14:paraId="5D5D6E50" w14:textId="172E1FC4" w:rsidR="0033534E" w:rsidRPr="00216602" w:rsidRDefault="0033534E" w:rsidP="0033534E">
      <w:pPr>
        <w:pStyle w:val="Default"/>
        <w:numPr>
          <w:ilvl w:val="0"/>
          <w:numId w:val="6"/>
        </w:numPr>
        <w:spacing w:line="276" w:lineRule="auto"/>
        <w:rPr>
          <w:rFonts w:ascii="Calibri" w:hAnsi="Calibri" w:cs="Calibri"/>
          <w:sz w:val="23"/>
          <w:szCs w:val="23"/>
        </w:rPr>
      </w:pPr>
      <w:r w:rsidRPr="00216602">
        <w:rPr>
          <w:rFonts w:ascii="Calibri" w:hAnsi="Calibri" w:cs="Calibri"/>
          <w:sz w:val="23"/>
          <w:szCs w:val="23"/>
        </w:rPr>
        <w:t>Please type “</w:t>
      </w:r>
      <w:r w:rsidRPr="00216602">
        <w:rPr>
          <w:rFonts w:ascii="Calibri" w:hAnsi="Calibri" w:cs="Calibri"/>
          <w:b/>
          <w:bCs/>
          <w:sz w:val="23"/>
          <w:szCs w:val="23"/>
        </w:rPr>
        <w:t>WELLNESS</w:t>
      </w:r>
      <w:r w:rsidR="00A73095" w:rsidRPr="00216602">
        <w:rPr>
          <w:rFonts w:ascii="Calibri" w:hAnsi="Calibri" w:cs="Calibri"/>
          <w:b/>
          <w:bCs/>
          <w:sz w:val="23"/>
          <w:szCs w:val="23"/>
        </w:rPr>
        <w:t xml:space="preserve"> DIRECTOR</w:t>
      </w:r>
      <w:r w:rsidRPr="00216602">
        <w:rPr>
          <w:rFonts w:ascii="Calibri" w:hAnsi="Calibri" w:cs="Calibri"/>
          <w:b/>
          <w:bCs/>
          <w:sz w:val="23"/>
          <w:szCs w:val="23"/>
        </w:rPr>
        <w:t>”</w:t>
      </w:r>
      <w:r w:rsidRPr="00216602">
        <w:rPr>
          <w:rFonts w:ascii="Calibri" w:hAnsi="Calibri" w:cs="Calibri"/>
          <w:sz w:val="23"/>
          <w:szCs w:val="23"/>
        </w:rPr>
        <w:t xml:space="preserve"> as the subject line of the email</w:t>
      </w:r>
    </w:p>
    <w:p w14:paraId="645DEC98" w14:textId="77777777" w:rsidR="0033534E" w:rsidRPr="00216602" w:rsidRDefault="0033534E" w:rsidP="0033534E">
      <w:pPr>
        <w:pStyle w:val="Default"/>
        <w:numPr>
          <w:ilvl w:val="0"/>
          <w:numId w:val="6"/>
        </w:numPr>
        <w:spacing w:line="276" w:lineRule="auto"/>
        <w:rPr>
          <w:rFonts w:ascii="Calibri" w:hAnsi="Calibri" w:cs="Calibri"/>
          <w:sz w:val="23"/>
          <w:szCs w:val="23"/>
        </w:rPr>
      </w:pPr>
      <w:r w:rsidRPr="00216602">
        <w:rPr>
          <w:rFonts w:ascii="Calibri" w:hAnsi="Calibri" w:cs="Calibri"/>
          <w:sz w:val="23"/>
          <w:szCs w:val="23"/>
        </w:rPr>
        <w:t xml:space="preserve">Please make sure the cover letter explains your interest in the position, summary of your work experience, and includes at least three references and your contact information. </w:t>
      </w:r>
    </w:p>
    <w:p w14:paraId="024A74E4" w14:textId="4141AB02" w:rsidR="0033534E" w:rsidRPr="00216602" w:rsidRDefault="0033534E" w:rsidP="0033534E">
      <w:pPr>
        <w:pStyle w:val="Default"/>
        <w:numPr>
          <w:ilvl w:val="0"/>
          <w:numId w:val="6"/>
        </w:numPr>
        <w:spacing w:line="276" w:lineRule="auto"/>
        <w:rPr>
          <w:rFonts w:ascii="Calibri" w:hAnsi="Calibri" w:cs="Calibri"/>
          <w:sz w:val="23"/>
          <w:szCs w:val="23"/>
        </w:rPr>
      </w:pPr>
      <w:r w:rsidRPr="00216602">
        <w:rPr>
          <w:rFonts w:ascii="Calibri" w:hAnsi="Calibri" w:cs="Calibri"/>
          <w:sz w:val="23"/>
          <w:szCs w:val="23"/>
        </w:rPr>
        <w:t>Deadline for applications: June 5, 2026</w:t>
      </w:r>
    </w:p>
    <w:p w14:paraId="712F1A77" w14:textId="77777777" w:rsidR="000214C1" w:rsidRPr="000214C1" w:rsidRDefault="000214C1" w:rsidP="000214C1">
      <w:pPr>
        <w:rPr>
          <w:rFonts w:ascii="Calibri" w:hAnsi="Calibri" w:cs="Calibri"/>
          <w:sz w:val="23"/>
          <w:szCs w:val="23"/>
        </w:rPr>
      </w:pPr>
    </w:p>
    <w:p w14:paraId="11757120" w14:textId="3C8DA62A" w:rsidR="00EC6976" w:rsidRPr="007145B0" w:rsidRDefault="008501A1" w:rsidP="007145B0">
      <w:pPr>
        <w:rPr>
          <w:rFonts w:ascii="Calibri" w:hAnsi="Calibri" w:cs="Calibri"/>
          <w:i/>
          <w:iCs/>
          <w:sz w:val="18"/>
          <w:szCs w:val="18"/>
        </w:rPr>
      </w:pPr>
      <w:r w:rsidRPr="0030563C">
        <w:rPr>
          <w:rFonts w:ascii="Calibri" w:hAnsi="Calibri" w:cs="Calibri"/>
          <w:b/>
          <w:bCs/>
          <w:i/>
          <w:iCs/>
          <w:sz w:val="18"/>
          <w:szCs w:val="18"/>
        </w:rPr>
        <w:t>About the State Bar of Georgia:</w:t>
      </w:r>
      <w:r w:rsidRPr="008501A1">
        <w:rPr>
          <w:rFonts w:ascii="Calibri" w:hAnsi="Calibri" w:cs="Calibri"/>
          <w:i/>
          <w:iCs/>
          <w:sz w:val="18"/>
          <w:szCs w:val="18"/>
        </w:rPr>
        <w:t xml:space="preserve"> The State Bar of Georgia, with offices in Atlanta, Savannah, and Tifton, was established in 1964 by Georgia’s Supreme Court as the successor to the voluntary Georgia Bar Association, founded in 1884. All lawyers licensed to practice in Georgia belong to the State Bar. Its more than 55,000 members work together to strengthen the constitutional promise of justice for all, promote principles of duty and public service among Georgia’s lawyers, and administer a strict code of legal ethics.</w:t>
      </w:r>
    </w:p>
    <w:sectPr w:rsidR="00EC6976" w:rsidRPr="007145B0" w:rsidSect="0030563C">
      <w:footerReference w:type="defaul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8D5F" w14:textId="77777777" w:rsidR="0039640E" w:rsidRDefault="0039640E" w:rsidP="00CD4E65">
      <w:pPr>
        <w:spacing w:after="0" w:line="240" w:lineRule="auto"/>
      </w:pPr>
      <w:r>
        <w:separator/>
      </w:r>
    </w:p>
  </w:endnote>
  <w:endnote w:type="continuationSeparator" w:id="0">
    <w:p w14:paraId="3991F2D4" w14:textId="77777777" w:rsidR="0039640E" w:rsidRDefault="0039640E" w:rsidP="00CD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341693"/>
      <w:docPartObj>
        <w:docPartGallery w:val="Page Numbers (Bottom of Page)"/>
        <w:docPartUnique/>
      </w:docPartObj>
    </w:sdtPr>
    <w:sdtEndPr>
      <w:rPr>
        <w:noProof/>
      </w:rPr>
    </w:sdtEndPr>
    <w:sdtContent>
      <w:p w14:paraId="7AE4AB0E" w14:textId="1F3DC526" w:rsidR="00CD4E65" w:rsidRDefault="00CD4E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659717" w14:textId="77777777" w:rsidR="00CD4E65" w:rsidRDefault="00CD4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BDDA" w14:textId="77777777" w:rsidR="0039640E" w:rsidRDefault="0039640E" w:rsidP="00CD4E65">
      <w:pPr>
        <w:spacing w:after="0" w:line="240" w:lineRule="auto"/>
      </w:pPr>
      <w:r>
        <w:separator/>
      </w:r>
    </w:p>
  </w:footnote>
  <w:footnote w:type="continuationSeparator" w:id="0">
    <w:p w14:paraId="2CF75D44" w14:textId="77777777" w:rsidR="0039640E" w:rsidRDefault="0039640E" w:rsidP="00CD4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B3E"/>
    <w:multiLevelType w:val="hybridMultilevel"/>
    <w:tmpl w:val="B06E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97A6F"/>
    <w:multiLevelType w:val="hybridMultilevel"/>
    <w:tmpl w:val="7B4A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1114D"/>
    <w:multiLevelType w:val="hybridMultilevel"/>
    <w:tmpl w:val="D2EA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973D2"/>
    <w:multiLevelType w:val="hybridMultilevel"/>
    <w:tmpl w:val="3BDE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E71547"/>
    <w:multiLevelType w:val="hybridMultilevel"/>
    <w:tmpl w:val="DB28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875CD2"/>
    <w:multiLevelType w:val="hybridMultilevel"/>
    <w:tmpl w:val="5DD8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480902">
    <w:abstractNumId w:val="2"/>
  </w:num>
  <w:num w:numId="2" w16cid:durableId="1472551726">
    <w:abstractNumId w:val="1"/>
  </w:num>
  <w:num w:numId="3" w16cid:durableId="513109414">
    <w:abstractNumId w:val="3"/>
  </w:num>
  <w:num w:numId="4" w16cid:durableId="1053771943">
    <w:abstractNumId w:val="4"/>
  </w:num>
  <w:num w:numId="5" w16cid:durableId="2102337688">
    <w:abstractNumId w:val="0"/>
  </w:num>
  <w:num w:numId="6" w16cid:durableId="2132549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A1"/>
    <w:rsid w:val="000214C1"/>
    <w:rsid w:val="000319CF"/>
    <w:rsid w:val="00044640"/>
    <w:rsid w:val="00063A3D"/>
    <w:rsid w:val="0006768A"/>
    <w:rsid w:val="00097ED9"/>
    <w:rsid w:val="000B241D"/>
    <w:rsid w:val="0011655E"/>
    <w:rsid w:val="00167346"/>
    <w:rsid w:val="001769D6"/>
    <w:rsid w:val="00185526"/>
    <w:rsid w:val="001B5212"/>
    <w:rsid w:val="001C06D1"/>
    <w:rsid w:val="00216602"/>
    <w:rsid w:val="00227973"/>
    <w:rsid w:val="00250805"/>
    <w:rsid w:val="002756B8"/>
    <w:rsid w:val="002B5AFD"/>
    <w:rsid w:val="002D1D3D"/>
    <w:rsid w:val="002D52E8"/>
    <w:rsid w:val="002D624E"/>
    <w:rsid w:val="002E57F7"/>
    <w:rsid w:val="0030563C"/>
    <w:rsid w:val="0032236C"/>
    <w:rsid w:val="0033534E"/>
    <w:rsid w:val="0035189F"/>
    <w:rsid w:val="0039640E"/>
    <w:rsid w:val="003A09B1"/>
    <w:rsid w:val="0044040A"/>
    <w:rsid w:val="00454254"/>
    <w:rsid w:val="004771E0"/>
    <w:rsid w:val="004828BE"/>
    <w:rsid w:val="0049498C"/>
    <w:rsid w:val="004E5FC7"/>
    <w:rsid w:val="004E622B"/>
    <w:rsid w:val="00512A17"/>
    <w:rsid w:val="00534A46"/>
    <w:rsid w:val="0054601E"/>
    <w:rsid w:val="005472F7"/>
    <w:rsid w:val="005676D8"/>
    <w:rsid w:val="00584BFE"/>
    <w:rsid w:val="005B546C"/>
    <w:rsid w:val="005D0802"/>
    <w:rsid w:val="005F1E99"/>
    <w:rsid w:val="005F2662"/>
    <w:rsid w:val="00602D8D"/>
    <w:rsid w:val="00606D62"/>
    <w:rsid w:val="00610ED7"/>
    <w:rsid w:val="006538B5"/>
    <w:rsid w:val="006E6008"/>
    <w:rsid w:val="006F3B48"/>
    <w:rsid w:val="00711C20"/>
    <w:rsid w:val="007145B0"/>
    <w:rsid w:val="00715F03"/>
    <w:rsid w:val="0075783A"/>
    <w:rsid w:val="007A0C21"/>
    <w:rsid w:val="007A7E62"/>
    <w:rsid w:val="007C35C9"/>
    <w:rsid w:val="007D69FA"/>
    <w:rsid w:val="00827CE3"/>
    <w:rsid w:val="008501A1"/>
    <w:rsid w:val="00875442"/>
    <w:rsid w:val="00876EFB"/>
    <w:rsid w:val="008A5261"/>
    <w:rsid w:val="008B6C85"/>
    <w:rsid w:val="008C3371"/>
    <w:rsid w:val="00916FB5"/>
    <w:rsid w:val="00925265"/>
    <w:rsid w:val="0095379F"/>
    <w:rsid w:val="0095759D"/>
    <w:rsid w:val="009B3E1D"/>
    <w:rsid w:val="00A515BB"/>
    <w:rsid w:val="00A539A5"/>
    <w:rsid w:val="00A73095"/>
    <w:rsid w:val="00A850F9"/>
    <w:rsid w:val="00AA2747"/>
    <w:rsid w:val="00AA31CB"/>
    <w:rsid w:val="00AF5478"/>
    <w:rsid w:val="00B35CDC"/>
    <w:rsid w:val="00B452A2"/>
    <w:rsid w:val="00B65C08"/>
    <w:rsid w:val="00B94907"/>
    <w:rsid w:val="00B9715A"/>
    <w:rsid w:val="00BC1F55"/>
    <w:rsid w:val="00C04148"/>
    <w:rsid w:val="00C53468"/>
    <w:rsid w:val="00C5519E"/>
    <w:rsid w:val="00C6097A"/>
    <w:rsid w:val="00C83FEC"/>
    <w:rsid w:val="00CD4E65"/>
    <w:rsid w:val="00D003BD"/>
    <w:rsid w:val="00D1520A"/>
    <w:rsid w:val="00D15EB5"/>
    <w:rsid w:val="00D36E3D"/>
    <w:rsid w:val="00D42109"/>
    <w:rsid w:val="00D56A30"/>
    <w:rsid w:val="00D71BA1"/>
    <w:rsid w:val="00D84B9A"/>
    <w:rsid w:val="00D96221"/>
    <w:rsid w:val="00DA1520"/>
    <w:rsid w:val="00DB1A85"/>
    <w:rsid w:val="00E00038"/>
    <w:rsid w:val="00E044BA"/>
    <w:rsid w:val="00E0658B"/>
    <w:rsid w:val="00E254F0"/>
    <w:rsid w:val="00E557DE"/>
    <w:rsid w:val="00E85AAB"/>
    <w:rsid w:val="00EC3A87"/>
    <w:rsid w:val="00EC6976"/>
    <w:rsid w:val="00F05381"/>
    <w:rsid w:val="00F3556C"/>
    <w:rsid w:val="00F92978"/>
    <w:rsid w:val="00F968CB"/>
    <w:rsid w:val="00FB05B3"/>
    <w:rsid w:val="00FE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0615F"/>
  <w15:chartTrackingRefBased/>
  <w15:docId w15:val="{2510C585-925D-4B7C-9A1E-837E6C6C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1A1"/>
    <w:rPr>
      <w:rFonts w:eastAsiaTheme="majorEastAsia" w:cstheme="majorBidi"/>
      <w:color w:val="272727" w:themeColor="text1" w:themeTint="D8"/>
    </w:rPr>
  </w:style>
  <w:style w:type="paragraph" w:styleId="Title">
    <w:name w:val="Title"/>
    <w:basedOn w:val="Normal"/>
    <w:next w:val="Normal"/>
    <w:link w:val="TitleChar"/>
    <w:uiPriority w:val="10"/>
    <w:qFormat/>
    <w:rsid w:val="00850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1A1"/>
    <w:pPr>
      <w:spacing w:before="160"/>
      <w:jc w:val="center"/>
    </w:pPr>
    <w:rPr>
      <w:i/>
      <w:iCs/>
      <w:color w:val="404040" w:themeColor="text1" w:themeTint="BF"/>
    </w:rPr>
  </w:style>
  <w:style w:type="character" w:customStyle="1" w:styleId="QuoteChar">
    <w:name w:val="Quote Char"/>
    <w:basedOn w:val="DefaultParagraphFont"/>
    <w:link w:val="Quote"/>
    <w:uiPriority w:val="29"/>
    <w:rsid w:val="008501A1"/>
    <w:rPr>
      <w:i/>
      <w:iCs/>
      <w:color w:val="404040" w:themeColor="text1" w:themeTint="BF"/>
    </w:rPr>
  </w:style>
  <w:style w:type="paragraph" w:styleId="ListParagraph">
    <w:name w:val="List Paragraph"/>
    <w:basedOn w:val="Normal"/>
    <w:uiPriority w:val="34"/>
    <w:qFormat/>
    <w:rsid w:val="008501A1"/>
    <w:pPr>
      <w:ind w:left="720"/>
      <w:contextualSpacing/>
    </w:pPr>
  </w:style>
  <w:style w:type="character" w:styleId="IntenseEmphasis">
    <w:name w:val="Intense Emphasis"/>
    <w:basedOn w:val="DefaultParagraphFont"/>
    <w:uiPriority w:val="21"/>
    <w:qFormat/>
    <w:rsid w:val="008501A1"/>
    <w:rPr>
      <w:i/>
      <w:iCs/>
      <w:color w:val="0F4761" w:themeColor="accent1" w:themeShade="BF"/>
    </w:rPr>
  </w:style>
  <w:style w:type="paragraph" w:styleId="IntenseQuote">
    <w:name w:val="Intense Quote"/>
    <w:basedOn w:val="Normal"/>
    <w:next w:val="Normal"/>
    <w:link w:val="IntenseQuoteChar"/>
    <w:uiPriority w:val="30"/>
    <w:qFormat/>
    <w:rsid w:val="00850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1A1"/>
    <w:rPr>
      <w:i/>
      <w:iCs/>
      <w:color w:val="0F4761" w:themeColor="accent1" w:themeShade="BF"/>
    </w:rPr>
  </w:style>
  <w:style w:type="character" w:styleId="IntenseReference">
    <w:name w:val="Intense Reference"/>
    <w:basedOn w:val="DefaultParagraphFont"/>
    <w:uiPriority w:val="32"/>
    <w:qFormat/>
    <w:rsid w:val="008501A1"/>
    <w:rPr>
      <w:b/>
      <w:bCs/>
      <w:smallCaps/>
      <w:color w:val="0F4761" w:themeColor="accent1" w:themeShade="BF"/>
      <w:spacing w:val="5"/>
    </w:rPr>
  </w:style>
  <w:style w:type="paragraph" w:styleId="Header">
    <w:name w:val="header"/>
    <w:basedOn w:val="Normal"/>
    <w:link w:val="HeaderChar"/>
    <w:uiPriority w:val="99"/>
    <w:unhideWhenUsed/>
    <w:rsid w:val="00CD4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E65"/>
  </w:style>
  <w:style w:type="paragraph" w:styleId="Footer">
    <w:name w:val="footer"/>
    <w:basedOn w:val="Normal"/>
    <w:link w:val="FooterChar"/>
    <w:uiPriority w:val="99"/>
    <w:unhideWhenUsed/>
    <w:rsid w:val="00CD4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E65"/>
  </w:style>
  <w:style w:type="character" w:styleId="Hyperlink">
    <w:name w:val="Hyperlink"/>
    <w:uiPriority w:val="99"/>
    <w:semiHidden/>
    <w:unhideWhenUsed/>
    <w:rsid w:val="0033534E"/>
    <w:rPr>
      <w:color w:val="0000FF"/>
      <w:u w:val="single"/>
    </w:rPr>
  </w:style>
  <w:style w:type="paragraph" w:customStyle="1" w:styleId="Default">
    <w:name w:val="Default"/>
    <w:rsid w:val="0033534E"/>
    <w:pPr>
      <w:autoSpaceDE w:val="0"/>
      <w:autoSpaceDN w:val="0"/>
      <w:adjustRightInd w:val="0"/>
      <w:spacing w:after="0" w:line="240" w:lineRule="auto"/>
    </w:pPr>
    <w:rPr>
      <w:rFonts w:ascii="Times New Roman" w:eastAsia="Calibr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71088">
      <w:bodyDiv w:val="1"/>
      <w:marLeft w:val="0"/>
      <w:marRight w:val="0"/>
      <w:marTop w:val="0"/>
      <w:marBottom w:val="0"/>
      <w:divBdr>
        <w:top w:val="none" w:sz="0" w:space="0" w:color="auto"/>
        <w:left w:val="none" w:sz="0" w:space="0" w:color="auto"/>
        <w:bottom w:val="none" w:sz="0" w:space="0" w:color="auto"/>
        <w:right w:val="none" w:sz="0" w:space="0" w:color="auto"/>
      </w:divBdr>
    </w:div>
    <w:div w:id="862014879">
      <w:bodyDiv w:val="1"/>
      <w:marLeft w:val="0"/>
      <w:marRight w:val="0"/>
      <w:marTop w:val="0"/>
      <w:marBottom w:val="0"/>
      <w:divBdr>
        <w:top w:val="none" w:sz="0" w:space="0" w:color="auto"/>
        <w:left w:val="none" w:sz="0" w:space="0" w:color="auto"/>
        <w:bottom w:val="none" w:sz="0" w:space="0" w:color="auto"/>
        <w:right w:val="none" w:sz="0" w:space="0" w:color="auto"/>
      </w:divBdr>
    </w:div>
    <w:div w:id="1003557955">
      <w:bodyDiv w:val="1"/>
      <w:marLeft w:val="0"/>
      <w:marRight w:val="0"/>
      <w:marTop w:val="0"/>
      <w:marBottom w:val="0"/>
      <w:divBdr>
        <w:top w:val="none" w:sz="0" w:space="0" w:color="auto"/>
        <w:left w:val="none" w:sz="0" w:space="0" w:color="auto"/>
        <w:bottom w:val="none" w:sz="0" w:space="0" w:color="auto"/>
        <w:right w:val="none" w:sz="0" w:space="0" w:color="auto"/>
      </w:divBdr>
    </w:div>
    <w:div w:id="1631478362">
      <w:bodyDiv w:val="1"/>
      <w:marLeft w:val="0"/>
      <w:marRight w:val="0"/>
      <w:marTop w:val="0"/>
      <w:marBottom w:val="0"/>
      <w:divBdr>
        <w:top w:val="none" w:sz="0" w:space="0" w:color="auto"/>
        <w:left w:val="none" w:sz="0" w:space="0" w:color="auto"/>
        <w:bottom w:val="none" w:sz="0" w:space="0" w:color="auto"/>
        <w:right w:val="none" w:sz="0" w:space="0" w:color="auto"/>
      </w:divBdr>
    </w:div>
    <w:div w:id="1846477836">
      <w:bodyDiv w:val="1"/>
      <w:marLeft w:val="0"/>
      <w:marRight w:val="0"/>
      <w:marTop w:val="0"/>
      <w:marBottom w:val="0"/>
      <w:divBdr>
        <w:top w:val="none" w:sz="0" w:space="0" w:color="auto"/>
        <w:left w:val="none" w:sz="0" w:space="0" w:color="auto"/>
        <w:bottom w:val="none" w:sz="0" w:space="0" w:color="auto"/>
        <w:right w:val="none" w:sz="0" w:space="0" w:color="auto"/>
      </w:divBdr>
    </w:div>
    <w:div w:id="1961917750">
      <w:bodyDiv w:val="1"/>
      <w:marLeft w:val="0"/>
      <w:marRight w:val="0"/>
      <w:marTop w:val="0"/>
      <w:marBottom w:val="0"/>
      <w:divBdr>
        <w:top w:val="none" w:sz="0" w:space="0" w:color="auto"/>
        <w:left w:val="none" w:sz="0" w:space="0" w:color="auto"/>
        <w:bottom w:val="none" w:sz="0" w:space="0" w:color="auto"/>
        <w:right w:val="none" w:sz="0" w:space="0" w:color="auto"/>
      </w:divBdr>
    </w:div>
    <w:div w:id="199205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gaba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65B0054E254FADECCAF6308FD686" ma:contentTypeVersion="15" ma:contentTypeDescription="Create a new document." ma:contentTypeScope="" ma:versionID="53d3868dc005e8ee7dcec05861e775ac">
  <xsd:schema xmlns:xsd="http://www.w3.org/2001/XMLSchema" xmlns:xs="http://www.w3.org/2001/XMLSchema" xmlns:p="http://schemas.microsoft.com/office/2006/metadata/properties" xmlns:ns2="7b9b191a-e562-4cec-82fb-da7101e0ca80" xmlns:ns3="ba47dbdc-3e55-4c9c-9bc8-15bb70b0b950" targetNamespace="http://schemas.microsoft.com/office/2006/metadata/properties" ma:root="true" ma:fieldsID="bc080fd2ae555565ebd228596cc21dd0" ns2:_="" ns3:_="">
    <xsd:import namespace="7b9b191a-e562-4cec-82fb-da7101e0ca80"/>
    <xsd:import namespace="ba47dbdc-3e55-4c9c-9bc8-15bb70b0b9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b191a-e562-4cec-82fb-da7101e0c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f19f56-c0bc-4665-ac54-9bc7f8c18d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47dbdc-3e55-4c9c-9bc8-15bb70b0b95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a102559-c1cf-40d8-9587-d9e3973afeb0}" ma:internalName="TaxCatchAll" ma:showField="CatchAllData" ma:web="ba47dbdc-3e55-4c9c-9bc8-15bb70b0b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a47dbdc-3e55-4c9c-9bc8-15bb70b0b950" xsi:nil="true"/>
    <lcf76f155ced4ddcb4097134ff3c332f xmlns="7b9b191a-e562-4cec-82fb-da7101e0ca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D3F15C-90DF-4F9A-A979-BA66AEC56834}">
  <ds:schemaRefs>
    <ds:schemaRef ds:uri="http://schemas.microsoft.com/sharepoint/v3/contenttype/forms"/>
  </ds:schemaRefs>
</ds:datastoreItem>
</file>

<file path=customXml/itemProps2.xml><?xml version="1.0" encoding="utf-8"?>
<ds:datastoreItem xmlns:ds="http://schemas.openxmlformats.org/officeDocument/2006/customXml" ds:itemID="{8C70D1D9-1644-4F6E-BE37-BF03946F9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b191a-e562-4cec-82fb-da7101e0ca80"/>
    <ds:schemaRef ds:uri="ba47dbdc-3e55-4c9c-9bc8-15bb70b0b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49C79-0A56-4762-8851-83AB7AA60D17}">
  <ds:schemaRefs>
    <ds:schemaRef ds:uri="http://schemas.openxmlformats.org/officeDocument/2006/bibliography"/>
  </ds:schemaRefs>
</ds:datastoreItem>
</file>

<file path=customXml/itemProps4.xml><?xml version="1.0" encoding="utf-8"?>
<ds:datastoreItem xmlns:ds="http://schemas.openxmlformats.org/officeDocument/2006/customXml" ds:itemID="{3126CDBD-8560-4471-AE1B-41BE342D60FB}">
  <ds:schemaRefs>
    <ds:schemaRef ds:uri="http://schemas.microsoft.com/office/2006/metadata/properties"/>
    <ds:schemaRef ds:uri="http://schemas.microsoft.com/office/infopath/2007/PartnerControls"/>
    <ds:schemaRef ds:uri="ba47dbdc-3e55-4c9c-9bc8-15bb70b0b950"/>
    <ds:schemaRef ds:uri="7b9b191a-e562-4cec-82fb-da7101e0ca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5489</Characters>
  <Application>Microsoft Office Word</Application>
  <DocSecurity>0</DocSecurity>
  <Lines>101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Coole</dc:creator>
  <cp:keywords/>
  <dc:description/>
  <cp:lastModifiedBy>Ashley Stollar</cp:lastModifiedBy>
  <cp:revision>2</cp:revision>
  <cp:lastPrinted>2026-05-11T20:20:00Z</cp:lastPrinted>
  <dcterms:created xsi:type="dcterms:W3CDTF">2026-05-14T12:17:00Z</dcterms:created>
  <dcterms:modified xsi:type="dcterms:W3CDTF">2026-05-14T12:17:00Z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190ca06a-ffe3-46bd-8bb0-ae9b954342c6</vt:lpwstr>
  </property>
  <property fmtid="{D5CDD505-2E9C-101B-9397-08002B2CF9AE}" pid="3" name="ContentTypeId">
    <vt:lpwstr>0x010100938965B0054E254FADECCAF6308FD686</vt:lpwstr>
  </property>
</Properties>
</file>