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9415" w14:textId="02C99C99" w:rsidR="008B56F3" w:rsidRPr="008B56F3" w:rsidRDefault="008B56F3" w:rsidP="00F62D03">
      <w:pPr>
        <w:spacing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>
        <w:fldChar w:fldCharType="begin"/>
      </w:r>
      <w:r>
        <w:instrText>HYPERLINK "https://www.spaldingcounty.com/"</w:instrText>
      </w:r>
      <w:r>
        <w:fldChar w:fldCharType="separate"/>
      </w:r>
      <w:r w:rsidRPr="008B56F3">
        <w:rPr>
          <w:rStyle w:val="Hyperlink"/>
          <w:rFonts w:ascii="Calibri" w:eastAsia="Times New Roman" w:hAnsi="Calibri" w:cs="Calibri"/>
          <w:b/>
          <w:bCs/>
          <w:sz w:val="23"/>
          <w:szCs w:val="23"/>
        </w:rPr>
        <w:t>Spalding County</w:t>
      </w:r>
      <w:r>
        <w:fldChar w:fldCharType="end"/>
      </w:r>
      <w:r w:rsidRPr="008B56F3">
        <w:rPr>
          <w:rFonts w:ascii="Calibri" w:eastAsia="Times New Roman" w:hAnsi="Calibri" w:cs="Calibri"/>
          <w:b/>
          <w:bCs/>
          <w:sz w:val="23"/>
          <w:szCs w:val="23"/>
        </w:rPr>
        <w:t xml:space="preserve"> </w:t>
      </w:r>
      <w:r w:rsidRPr="008B56F3">
        <w:rPr>
          <w:rFonts w:ascii="Calibri" w:eastAsia="Times New Roman" w:hAnsi="Calibri" w:cs="Calibri"/>
          <w:sz w:val="23"/>
          <w:szCs w:val="23"/>
        </w:rPr>
        <w:t>is seeking a highly qualified</w:t>
      </w:r>
      <w:r w:rsidR="001E204E">
        <w:rPr>
          <w:rFonts w:ascii="Calibri" w:eastAsia="Times New Roman" w:hAnsi="Calibri" w:cs="Calibri"/>
          <w:sz w:val="23"/>
          <w:szCs w:val="23"/>
        </w:rPr>
        <w:t xml:space="preserve"> legal</w:t>
      </w:r>
      <w:r w:rsidRPr="008B56F3">
        <w:rPr>
          <w:rFonts w:ascii="Calibri" w:eastAsia="Times New Roman" w:hAnsi="Calibri" w:cs="Calibri"/>
          <w:sz w:val="23"/>
          <w:szCs w:val="23"/>
        </w:rPr>
        <w:t xml:space="preserve"> professional to serve as its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="00FE2785">
        <w:rPr>
          <w:rFonts w:ascii="Calibri" w:eastAsia="Times New Roman" w:hAnsi="Calibri" w:cs="Calibri"/>
          <w:sz w:val="23"/>
          <w:szCs w:val="23"/>
        </w:rPr>
        <w:t xml:space="preserve">ounty </w:t>
      </w:r>
      <w:r w:rsidR="00DC4B78">
        <w:rPr>
          <w:rFonts w:ascii="Calibri" w:eastAsia="Times New Roman" w:hAnsi="Calibri" w:cs="Calibri"/>
          <w:sz w:val="23"/>
          <w:szCs w:val="23"/>
        </w:rPr>
        <w:t>s</w:t>
      </w:r>
      <w:r w:rsidRPr="008B56F3">
        <w:rPr>
          <w:rFonts w:ascii="Calibri" w:eastAsia="Times New Roman" w:hAnsi="Calibri" w:cs="Calibri"/>
          <w:sz w:val="23"/>
          <w:szCs w:val="23"/>
        </w:rPr>
        <w:t xml:space="preserve">taff </w:t>
      </w:r>
      <w:r w:rsidR="00DC4B78">
        <w:rPr>
          <w:rFonts w:ascii="Calibri" w:eastAsia="Times New Roman" w:hAnsi="Calibri" w:cs="Calibri"/>
          <w:sz w:val="23"/>
          <w:szCs w:val="23"/>
        </w:rPr>
        <w:t>a</w:t>
      </w:r>
      <w:r w:rsidRPr="008B56F3">
        <w:rPr>
          <w:rFonts w:ascii="Calibri" w:eastAsia="Times New Roman" w:hAnsi="Calibri" w:cs="Calibri"/>
          <w:sz w:val="23"/>
          <w:szCs w:val="23"/>
        </w:rPr>
        <w:t>ttorney. This is a rare opportunity to provide critical legal counsel and drive operational excellence in a community that balances rich historical significance with forward-thinking local government.</w:t>
      </w:r>
    </w:p>
    <w:p w14:paraId="602D977C" w14:textId="77777777" w:rsidR="008B56F3" w:rsidRPr="008B56F3" w:rsidRDefault="008B56F3" w:rsidP="00E53775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3"/>
          <w:szCs w:val="23"/>
        </w:rPr>
      </w:pPr>
      <w:r w:rsidRPr="008B56F3">
        <w:rPr>
          <w:rFonts w:ascii="Calibri" w:eastAsia="Times New Roman" w:hAnsi="Calibri" w:cs="Calibri"/>
          <w:b/>
          <w:bCs/>
          <w:sz w:val="23"/>
          <w:szCs w:val="23"/>
        </w:rPr>
        <w:t>WELCOME TO SPALDING COUNTY</w:t>
      </w:r>
    </w:p>
    <w:p w14:paraId="15F52BD9" w14:textId="0E88265F" w:rsidR="00F62D03" w:rsidRPr="00F62D03" w:rsidRDefault="00F62D03" w:rsidP="00E53775">
      <w:p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F62D03">
        <w:rPr>
          <w:rFonts w:ascii="Calibri" w:eastAsia="Times New Roman" w:hAnsi="Calibri" w:cs="Calibri"/>
          <w:sz w:val="23"/>
          <w:szCs w:val="23"/>
        </w:rPr>
        <w:t>Join our team at Spalding County in Griffin, G</w:t>
      </w:r>
      <w:r w:rsidR="00DC4B78">
        <w:rPr>
          <w:rFonts w:ascii="Calibri" w:eastAsia="Times New Roman" w:hAnsi="Calibri" w:cs="Calibri"/>
          <w:sz w:val="23"/>
          <w:szCs w:val="23"/>
        </w:rPr>
        <w:t>eorgia,</w:t>
      </w:r>
      <w:r w:rsidRPr="00F62D03">
        <w:rPr>
          <w:rFonts w:ascii="Calibri" w:eastAsia="Times New Roman" w:hAnsi="Calibri" w:cs="Calibri"/>
          <w:sz w:val="23"/>
          <w:szCs w:val="23"/>
        </w:rPr>
        <w:t xml:space="preserve"> where local government professionals have a positive impact on</w:t>
      </w:r>
      <w:r w:rsidR="00DC4B78">
        <w:rPr>
          <w:rFonts w:ascii="Calibri" w:eastAsia="Times New Roman" w:hAnsi="Calibri" w:cs="Calibri"/>
          <w:sz w:val="23"/>
          <w:szCs w:val="23"/>
        </w:rPr>
        <w:t xml:space="preserve"> </w:t>
      </w:r>
      <w:r w:rsidRPr="00F62D03">
        <w:rPr>
          <w:rFonts w:ascii="Calibri" w:eastAsia="Times New Roman" w:hAnsi="Calibri" w:cs="Calibri"/>
          <w:sz w:val="23"/>
          <w:szCs w:val="23"/>
        </w:rPr>
        <w:t>the daily life of our thriving community. Spalding County is beautifully located approximately 35 miles south of</w:t>
      </w:r>
    </w:p>
    <w:p w14:paraId="799FE3E4" w14:textId="77777777" w:rsidR="00F62D03" w:rsidRPr="00F62D03" w:rsidRDefault="00F62D03" w:rsidP="00E53775">
      <w:p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F62D03">
        <w:rPr>
          <w:rFonts w:ascii="Calibri" w:eastAsia="Times New Roman" w:hAnsi="Calibri" w:cs="Calibri"/>
          <w:sz w:val="23"/>
          <w:szCs w:val="23"/>
        </w:rPr>
        <w:t>Hartsfield-Jackson International Airport in Atlanta. The area provides the perfect combination of big-city amenities</w:t>
      </w:r>
    </w:p>
    <w:p w14:paraId="425C134C" w14:textId="77777777" w:rsidR="00F62D03" w:rsidRDefault="00F62D03" w:rsidP="00E53775">
      <w:p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F62D03">
        <w:rPr>
          <w:rFonts w:ascii="Calibri" w:eastAsia="Times New Roman" w:hAnsi="Calibri" w:cs="Calibri"/>
          <w:sz w:val="23"/>
          <w:szCs w:val="23"/>
        </w:rPr>
        <w:t xml:space="preserve">and small-town charm. </w:t>
      </w:r>
    </w:p>
    <w:p w14:paraId="4E8E12F7" w14:textId="77777777" w:rsidR="00F62D03" w:rsidRDefault="00F62D03" w:rsidP="00E53775">
      <w:p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</w:p>
    <w:p w14:paraId="10BDC772" w14:textId="3863FBDD" w:rsidR="00F62D03" w:rsidRDefault="00F62D03" w:rsidP="00E53775">
      <w:p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F62D03">
        <w:rPr>
          <w:rFonts w:ascii="Calibri" w:eastAsia="Times New Roman" w:hAnsi="Calibri" w:cs="Calibri"/>
          <w:sz w:val="23"/>
          <w:szCs w:val="23"/>
        </w:rPr>
        <w:t>Weekends can be immersed in the arts community with regular performances hosted by</w:t>
      </w:r>
      <w:r w:rsidR="003446D1">
        <w:rPr>
          <w:rFonts w:ascii="Calibri" w:eastAsia="Times New Roman" w:hAnsi="Calibri" w:cs="Calibri"/>
          <w:sz w:val="23"/>
          <w:szCs w:val="23"/>
        </w:rPr>
        <w:t xml:space="preserve"> </w:t>
      </w:r>
      <w:r w:rsidRPr="00F62D03">
        <w:rPr>
          <w:rFonts w:ascii="Calibri" w:eastAsia="Times New Roman" w:hAnsi="Calibri" w:cs="Calibri"/>
          <w:sz w:val="23"/>
          <w:szCs w:val="23"/>
        </w:rPr>
        <w:t>Griffin Ballet, Camelot Theatre, Griffin Choral Arts and Main Street Players. Or head into the outdoors as Spalding</w:t>
      </w:r>
      <w:r w:rsidR="003446D1">
        <w:rPr>
          <w:rFonts w:ascii="Calibri" w:eastAsia="Times New Roman" w:hAnsi="Calibri" w:cs="Calibri"/>
          <w:sz w:val="23"/>
          <w:szCs w:val="23"/>
        </w:rPr>
        <w:t xml:space="preserve"> </w:t>
      </w:r>
      <w:r w:rsidRPr="00F62D03">
        <w:rPr>
          <w:rFonts w:ascii="Calibri" w:eastAsia="Times New Roman" w:hAnsi="Calibri" w:cs="Calibri"/>
          <w:sz w:val="23"/>
          <w:szCs w:val="23"/>
        </w:rPr>
        <w:t>County encompasses 763 acres of public parks with 23 playgrounds and the Quarry’s Edge Mountain Bike complex.</w:t>
      </w:r>
      <w:r w:rsidR="003446D1">
        <w:rPr>
          <w:rFonts w:ascii="Calibri" w:eastAsia="Times New Roman" w:hAnsi="Calibri" w:cs="Calibri"/>
          <w:sz w:val="23"/>
          <w:szCs w:val="23"/>
        </w:rPr>
        <w:t xml:space="preserve"> </w:t>
      </w:r>
      <w:r w:rsidRPr="00F62D03">
        <w:rPr>
          <w:rFonts w:ascii="Calibri" w:eastAsia="Times New Roman" w:hAnsi="Calibri" w:cs="Calibri"/>
          <w:sz w:val="23"/>
          <w:szCs w:val="23"/>
        </w:rPr>
        <w:t>Take a stroll down the beautiful tree-lined streets and enjoy the City of Griffin’s vibrant and walkable downtown</w:t>
      </w:r>
      <w:r w:rsidR="003446D1">
        <w:rPr>
          <w:rFonts w:ascii="Calibri" w:eastAsia="Times New Roman" w:hAnsi="Calibri" w:cs="Calibri"/>
          <w:sz w:val="23"/>
          <w:szCs w:val="23"/>
        </w:rPr>
        <w:t xml:space="preserve"> </w:t>
      </w:r>
      <w:r w:rsidRPr="00F62D03">
        <w:rPr>
          <w:rFonts w:ascii="Calibri" w:eastAsia="Times New Roman" w:hAnsi="Calibri" w:cs="Calibri"/>
          <w:sz w:val="23"/>
          <w:szCs w:val="23"/>
        </w:rPr>
        <w:t>with live music and entertainment for your evenings and nights. From beautiful mansions to renovated lofts</w:t>
      </w:r>
      <w:r w:rsidR="003446D1">
        <w:rPr>
          <w:rFonts w:ascii="Calibri" w:eastAsia="Times New Roman" w:hAnsi="Calibri" w:cs="Calibri"/>
          <w:sz w:val="23"/>
          <w:szCs w:val="23"/>
        </w:rPr>
        <w:t xml:space="preserve"> </w:t>
      </w:r>
      <w:r w:rsidRPr="00F62D03">
        <w:rPr>
          <w:rFonts w:ascii="Calibri" w:eastAsia="Times New Roman" w:hAnsi="Calibri" w:cs="Calibri"/>
          <w:sz w:val="23"/>
          <w:szCs w:val="23"/>
        </w:rPr>
        <w:t>downtown, Spalding County offers housing to suit all needs in urban or rural settings and a great quality of life for</w:t>
      </w:r>
      <w:r w:rsidR="003446D1">
        <w:rPr>
          <w:rFonts w:ascii="Calibri" w:eastAsia="Times New Roman" w:hAnsi="Calibri" w:cs="Calibri"/>
          <w:sz w:val="23"/>
          <w:szCs w:val="23"/>
        </w:rPr>
        <w:t xml:space="preserve"> </w:t>
      </w:r>
      <w:r w:rsidRPr="00F62D03">
        <w:rPr>
          <w:rFonts w:ascii="Calibri" w:eastAsia="Times New Roman" w:hAnsi="Calibri" w:cs="Calibri"/>
          <w:sz w:val="23"/>
          <w:szCs w:val="23"/>
        </w:rPr>
        <w:t>professionals and their families.</w:t>
      </w:r>
    </w:p>
    <w:p w14:paraId="094A52B4" w14:textId="77777777" w:rsidR="00F83976" w:rsidRDefault="00F83976" w:rsidP="007D4EBA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3"/>
          <w:szCs w:val="23"/>
        </w:rPr>
      </w:pPr>
    </w:p>
    <w:p w14:paraId="545D80E3" w14:textId="1F9974B7" w:rsidR="008B56F3" w:rsidRPr="008B56F3" w:rsidRDefault="00586215" w:rsidP="00F62D03">
      <w:pPr>
        <w:spacing w:after="100" w:afterAutospacing="1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Calibri" w:eastAsia="Times New Roman" w:hAnsi="Calibri" w:cs="Calibri"/>
          <w:b/>
          <w:bCs/>
          <w:sz w:val="23"/>
          <w:szCs w:val="23"/>
        </w:rPr>
        <w:t xml:space="preserve">For full details, </w:t>
      </w:r>
      <w:r w:rsidR="000A2515">
        <w:rPr>
          <w:rFonts w:ascii="Calibri" w:eastAsia="Times New Roman" w:hAnsi="Calibri" w:cs="Calibri"/>
          <w:b/>
          <w:bCs/>
          <w:sz w:val="23"/>
          <w:szCs w:val="23"/>
        </w:rPr>
        <w:t xml:space="preserve">view the recruitment brochure at </w:t>
      </w:r>
      <w:hyperlink r:id="rId8" w:history="1">
        <w:r w:rsidR="000A2515" w:rsidRPr="007E202D">
          <w:rPr>
            <w:rStyle w:val="Hyperlink"/>
            <w:rFonts w:ascii="Calibri" w:eastAsia="Times New Roman" w:hAnsi="Calibri" w:cs="Calibri"/>
            <w:b/>
            <w:bCs/>
            <w:sz w:val="23"/>
            <w:szCs w:val="23"/>
          </w:rPr>
          <w:t>Mercer Group Associates Current Searches</w:t>
        </w:r>
      </w:hyperlink>
      <w:r w:rsidR="000A2515">
        <w:rPr>
          <w:rFonts w:ascii="Calibri" w:eastAsia="Times New Roman" w:hAnsi="Calibri" w:cs="Calibri"/>
          <w:b/>
          <w:bCs/>
          <w:sz w:val="23"/>
          <w:szCs w:val="23"/>
        </w:rPr>
        <w:t>.</w:t>
      </w:r>
    </w:p>
    <w:p w14:paraId="22266E31" w14:textId="77777777" w:rsidR="008B56F3" w:rsidRPr="008B56F3" w:rsidRDefault="008B56F3" w:rsidP="00E53775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3"/>
          <w:szCs w:val="23"/>
        </w:rPr>
      </w:pPr>
      <w:r w:rsidRPr="008B56F3">
        <w:rPr>
          <w:rFonts w:ascii="Calibri" w:eastAsia="Times New Roman" w:hAnsi="Calibri" w:cs="Calibri"/>
          <w:b/>
          <w:bCs/>
          <w:sz w:val="23"/>
          <w:szCs w:val="23"/>
        </w:rPr>
        <w:t>THE POSITION</w:t>
      </w:r>
    </w:p>
    <w:p w14:paraId="6C8158A9" w14:textId="33E1133A" w:rsidR="00DE3E22" w:rsidRPr="00DE3E22" w:rsidRDefault="00DE3E22" w:rsidP="00E53775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DE3E22">
        <w:rPr>
          <w:rFonts w:ascii="Calibri" w:eastAsia="Times New Roman" w:hAnsi="Calibri" w:cs="Calibri"/>
          <w:sz w:val="23"/>
          <w:szCs w:val="23"/>
        </w:rPr>
        <w:t xml:space="preserve">The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="00FE2785">
        <w:rPr>
          <w:rFonts w:ascii="Calibri" w:eastAsia="Times New Roman" w:hAnsi="Calibri" w:cs="Calibri"/>
          <w:sz w:val="23"/>
          <w:szCs w:val="23"/>
        </w:rPr>
        <w:t xml:space="preserve">ounty </w:t>
      </w:r>
      <w:r w:rsidR="00DC4B78">
        <w:rPr>
          <w:rFonts w:ascii="Calibri" w:eastAsia="Times New Roman" w:hAnsi="Calibri" w:cs="Calibri"/>
          <w:sz w:val="23"/>
          <w:szCs w:val="23"/>
        </w:rPr>
        <w:t>s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taff </w:t>
      </w:r>
      <w:r w:rsidR="00DC4B78">
        <w:rPr>
          <w:rFonts w:ascii="Calibri" w:eastAsia="Times New Roman" w:hAnsi="Calibri" w:cs="Calibri"/>
          <w:sz w:val="23"/>
          <w:szCs w:val="23"/>
        </w:rPr>
        <w:t>a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ttorney reports to the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ounty </w:t>
      </w:r>
      <w:r w:rsidR="00DC4B78">
        <w:rPr>
          <w:rFonts w:ascii="Calibri" w:eastAsia="Times New Roman" w:hAnsi="Calibri" w:cs="Calibri"/>
          <w:sz w:val="23"/>
          <w:szCs w:val="23"/>
        </w:rPr>
        <w:t>m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anager and collaborates with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Pr="00DE3E22">
        <w:rPr>
          <w:rFonts w:ascii="Calibri" w:eastAsia="Times New Roman" w:hAnsi="Calibri" w:cs="Calibri"/>
          <w:sz w:val="23"/>
          <w:szCs w:val="23"/>
        </w:rPr>
        <w:t>ounty legal counsel to provide</w:t>
      </w:r>
    </w:p>
    <w:p w14:paraId="7DD9F5EB" w14:textId="6B5C9BA5" w:rsidR="00DE3E22" w:rsidRPr="00DE3E22" w:rsidRDefault="00DE3E22" w:rsidP="00E53775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DE3E22">
        <w:rPr>
          <w:rFonts w:ascii="Calibri" w:eastAsia="Times New Roman" w:hAnsi="Calibri" w:cs="Calibri"/>
          <w:sz w:val="23"/>
          <w:szCs w:val="23"/>
        </w:rPr>
        <w:t xml:space="preserve">comprehensive legal services to Spalding County, ensuring compliance with local, state, and federal laws. The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="00B8653E">
        <w:rPr>
          <w:rFonts w:ascii="Calibri" w:eastAsia="Times New Roman" w:hAnsi="Calibri" w:cs="Calibri"/>
          <w:sz w:val="23"/>
          <w:szCs w:val="23"/>
        </w:rPr>
        <w:t xml:space="preserve">ounty </w:t>
      </w:r>
      <w:r w:rsidR="00DC4B78">
        <w:rPr>
          <w:rFonts w:ascii="Calibri" w:eastAsia="Times New Roman" w:hAnsi="Calibri" w:cs="Calibri"/>
          <w:sz w:val="23"/>
          <w:szCs w:val="23"/>
        </w:rPr>
        <w:t>s</w:t>
      </w:r>
      <w:r w:rsidRPr="00DE3E22">
        <w:rPr>
          <w:rFonts w:ascii="Calibri" w:eastAsia="Times New Roman" w:hAnsi="Calibri" w:cs="Calibri"/>
          <w:sz w:val="23"/>
          <w:szCs w:val="23"/>
        </w:rPr>
        <w:t>taff</w:t>
      </w:r>
      <w:r w:rsidR="00B8653E">
        <w:rPr>
          <w:rFonts w:ascii="Calibri" w:eastAsia="Times New Roman" w:hAnsi="Calibri" w:cs="Calibri"/>
          <w:sz w:val="23"/>
          <w:szCs w:val="23"/>
        </w:rPr>
        <w:t xml:space="preserve"> </w:t>
      </w:r>
      <w:r w:rsidR="00DC4B78">
        <w:rPr>
          <w:rFonts w:ascii="Calibri" w:eastAsia="Times New Roman" w:hAnsi="Calibri" w:cs="Calibri"/>
          <w:sz w:val="23"/>
          <w:szCs w:val="23"/>
        </w:rPr>
        <w:t>a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ttorney advises the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ounty </w:t>
      </w:r>
      <w:r w:rsidR="00DC4B78">
        <w:rPr>
          <w:rFonts w:ascii="Calibri" w:eastAsia="Times New Roman" w:hAnsi="Calibri" w:cs="Calibri"/>
          <w:sz w:val="23"/>
          <w:szCs w:val="23"/>
        </w:rPr>
        <w:t>m</w:t>
      </w:r>
      <w:r w:rsidRPr="00DE3E22">
        <w:rPr>
          <w:rFonts w:ascii="Calibri" w:eastAsia="Times New Roman" w:hAnsi="Calibri" w:cs="Calibri"/>
          <w:sz w:val="23"/>
          <w:szCs w:val="23"/>
        </w:rPr>
        <w:t>anager and other county officials on legal matters, represents the County in legal</w:t>
      </w:r>
    </w:p>
    <w:p w14:paraId="375E0C97" w14:textId="152BCFB7" w:rsidR="008B56F3" w:rsidRPr="008B56F3" w:rsidRDefault="00DE3E22" w:rsidP="00E53775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proofErr w:type="gramStart"/>
      <w:r w:rsidRPr="00DE3E22">
        <w:rPr>
          <w:rFonts w:ascii="Calibri" w:eastAsia="Times New Roman" w:hAnsi="Calibri" w:cs="Calibri"/>
          <w:sz w:val="23"/>
          <w:szCs w:val="23"/>
        </w:rPr>
        <w:t>proceedings, and</w:t>
      </w:r>
      <w:proofErr w:type="gramEnd"/>
      <w:r w:rsidRPr="00DE3E22">
        <w:rPr>
          <w:rFonts w:ascii="Calibri" w:eastAsia="Times New Roman" w:hAnsi="Calibri" w:cs="Calibri"/>
          <w:sz w:val="23"/>
          <w:szCs w:val="23"/>
        </w:rPr>
        <w:t xml:space="preserve"> drafts and </w:t>
      </w:r>
      <w:proofErr w:type="gramStart"/>
      <w:r w:rsidRPr="00DE3E22">
        <w:rPr>
          <w:rFonts w:ascii="Calibri" w:eastAsia="Times New Roman" w:hAnsi="Calibri" w:cs="Calibri"/>
          <w:sz w:val="23"/>
          <w:szCs w:val="23"/>
        </w:rPr>
        <w:t>reviews</w:t>
      </w:r>
      <w:proofErr w:type="gramEnd"/>
      <w:r w:rsidRPr="00DE3E22">
        <w:rPr>
          <w:rFonts w:ascii="Calibri" w:eastAsia="Times New Roman" w:hAnsi="Calibri" w:cs="Calibri"/>
          <w:sz w:val="23"/>
          <w:szCs w:val="23"/>
        </w:rPr>
        <w:t xml:space="preserve"> legal documents.</w:t>
      </w:r>
      <w:r>
        <w:rPr>
          <w:rFonts w:ascii="Calibri" w:eastAsia="Times New Roman" w:hAnsi="Calibri" w:cs="Calibri"/>
          <w:sz w:val="23"/>
          <w:szCs w:val="23"/>
        </w:rPr>
        <w:t xml:space="preserve"> </w:t>
      </w:r>
      <w:r w:rsidRPr="00DE3E22">
        <w:rPr>
          <w:rFonts w:ascii="Calibri" w:eastAsia="Times New Roman" w:hAnsi="Calibri" w:cs="Calibri"/>
          <w:sz w:val="23"/>
          <w:szCs w:val="23"/>
        </w:rPr>
        <w:t>Strong candidates will bring a preferred background in local government or public sector law. Spalding County values</w:t>
      </w:r>
      <w:r>
        <w:rPr>
          <w:rFonts w:ascii="Calibri" w:eastAsia="Times New Roman" w:hAnsi="Calibri" w:cs="Calibri"/>
          <w:sz w:val="23"/>
          <w:szCs w:val="23"/>
        </w:rPr>
        <w:t xml:space="preserve"> 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the transferable skills of </w:t>
      </w:r>
      <w:r w:rsidR="00DC4B78">
        <w:rPr>
          <w:rFonts w:ascii="Calibri" w:eastAsia="Times New Roman" w:hAnsi="Calibri" w:cs="Calibri"/>
          <w:sz w:val="23"/>
          <w:szCs w:val="23"/>
        </w:rPr>
        <w:t>a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ssistant </w:t>
      </w:r>
      <w:r w:rsidR="00DC4B78">
        <w:rPr>
          <w:rFonts w:ascii="Calibri" w:eastAsia="Times New Roman" w:hAnsi="Calibri" w:cs="Calibri"/>
          <w:sz w:val="23"/>
          <w:szCs w:val="23"/>
        </w:rPr>
        <w:t>d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istrict </w:t>
      </w:r>
      <w:r w:rsidR="00DC4B78">
        <w:rPr>
          <w:rFonts w:ascii="Calibri" w:eastAsia="Times New Roman" w:hAnsi="Calibri" w:cs="Calibri"/>
          <w:sz w:val="23"/>
          <w:szCs w:val="23"/>
        </w:rPr>
        <w:t>a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ttorneys, </w:t>
      </w:r>
      <w:r w:rsidR="00DC4B78">
        <w:rPr>
          <w:rFonts w:ascii="Calibri" w:eastAsia="Times New Roman" w:hAnsi="Calibri" w:cs="Calibri"/>
          <w:sz w:val="23"/>
          <w:szCs w:val="23"/>
        </w:rPr>
        <w:t>p</w:t>
      </w:r>
      <w:r w:rsidRPr="00DE3E22">
        <w:rPr>
          <w:rFonts w:ascii="Calibri" w:eastAsia="Times New Roman" w:hAnsi="Calibri" w:cs="Calibri"/>
          <w:sz w:val="23"/>
          <w:szCs w:val="23"/>
        </w:rPr>
        <w:t xml:space="preserve">ublic </w:t>
      </w:r>
      <w:r w:rsidR="00DC4B78">
        <w:rPr>
          <w:rFonts w:ascii="Calibri" w:eastAsia="Times New Roman" w:hAnsi="Calibri" w:cs="Calibri"/>
          <w:sz w:val="23"/>
          <w:szCs w:val="23"/>
        </w:rPr>
        <w:t>d</w:t>
      </w:r>
      <w:r w:rsidRPr="00DE3E22">
        <w:rPr>
          <w:rFonts w:ascii="Calibri" w:eastAsia="Times New Roman" w:hAnsi="Calibri" w:cs="Calibri"/>
          <w:sz w:val="23"/>
          <w:szCs w:val="23"/>
        </w:rPr>
        <w:t>efenders and other government law experience that</w:t>
      </w:r>
      <w:r>
        <w:rPr>
          <w:rFonts w:ascii="Calibri" w:eastAsia="Times New Roman" w:hAnsi="Calibri" w:cs="Calibri"/>
          <w:sz w:val="23"/>
          <w:szCs w:val="23"/>
        </w:rPr>
        <w:t xml:space="preserve"> </w:t>
      </w:r>
      <w:r w:rsidRPr="00DE3E22">
        <w:rPr>
          <w:rFonts w:ascii="Calibri" w:eastAsia="Times New Roman" w:hAnsi="Calibri" w:cs="Calibri"/>
          <w:sz w:val="23"/>
          <w:szCs w:val="23"/>
        </w:rPr>
        <w:t>entails contracts, knowledge of government operations, crisis management, trial, and litigation experience, along with</w:t>
      </w:r>
      <w:r>
        <w:rPr>
          <w:rFonts w:ascii="Calibri" w:eastAsia="Times New Roman" w:hAnsi="Calibri" w:cs="Calibri"/>
          <w:sz w:val="23"/>
          <w:szCs w:val="23"/>
        </w:rPr>
        <w:t xml:space="preserve"> </w:t>
      </w:r>
      <w:r w:rsidRPr="00DE3E22">
        <w:rPr>
          <w:rFonts w:ascii="Calibri" w:eastAsia="Times New Roman" w:hAnsi="Calibri" w:cs="Calibri"/>
          <w:sz w:val="23"/>
          <w:szCs w:val="23"/>
        </w:rPr>
        <w:t>the diverse legal areas within civil local government law.</w:t>
      </w:r>
    </w:p>
    <w:p w14:paraId="1679C344" w14:textId="77777777" w:rsidR="007D4EBA" w:rsidRDefault="007D4EBA" w:rsidP="007D4EBA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3"/>
          <w:szCs w:val="23"/>
        </w:rPr>
      </w:pPr>
    </w:p>
    <w:p w14:paraId="222230A7" w14:textId="77777777" w:rsidR="000043D9" w:rsidRDefault="00D30DA9" w:rsidP="00641441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3"/>
          <w:szCs w:val="23"/>
        </w:rPr>
      </w:pPr>
      <w:r w:rsidRPr="00D30DA9">
        <w:rPr>
          <w:rFonts w:ascii="Calibri" w:eastAsia="Times New Roman" w:hAnsi="Calibri" w:cs="Calibri"/>
          <w:b/>
          <w:bCs/>
          <w:sz w:val="23"/>
          <w:szCs w:val="23"/>
        </w:rPr>
        <w:t>Essential duties include some or all of the following:</w:t>
      </w:r>
    </w:p>
    <w:p w14:paraId="72DEC158" w14:textId="77777777" w:rsidR="00641441" w:rsidRDefault="00641441" w:rsidP="00641441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3"/>
          <w:szCs w:val="23"/>
        </w:rPr>
      </w:pPr>
    </w:p>
    <w:p w14:paraId="666C265D" w14:textId="7078BC9D" w:rsidR="00D30DA9" w:rsidRPr="000043D9" w:rsidRDefault="00D30DA9" w:rsidP="00641441">
      <w:pPr>
        <w:pStyle w:val="ListParagraph"/>
        <w:numPr>
          <w:ilvl w:val="0"/>
          <w:numId w:val="34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3"/>
          <w:szCs w:val="23"/>
        </w:rPr>
      </w:pPr>
      <w:r w:rsidRPr="000043D9">
        <w:rPr>
          <w:rFonts w:ascii="Calibri" w:eastAsia="Times New Roman" w:hAnsi="Calibri" w:cs="Calibri"/>
          <w:sz w:val="23"/>
          <w:szCs w:val="23"/>
        </w:rPr>
        <w:t xml:space="preserve">Provide legal advice and counsel to the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Pr="000043D9">
        <w:rPr>
          <w:rFonts w:ascii="Calibri" w:eastAsia="Times New Roman" w:hAnsi="Calibri" w:cs="Calibri"/>
          <w:sz w:val="23"/>
          <w:szCs w:val="23"/>
        </w:rPr>
        <w:t xml:space="preserve">ounty </w:t>
      </w:r>
      <w:r w:rsidR="00DC4B78">
        <w:rPr>
          <w:rFonts w:ascii="Calibri" w:eastAsia="Times New Roman" w:hAnsi="Calibri" w:cs="Calibri"/>
          <w:sz w:val="23"/>
          <w:szCs w:val="23"/>
        </w:rPr>
        <w:t>m</w:t>
      </w:r>
      <w:r w:rsidRPr="000043D9">
        <w:rPr>
          <w:rFonts w:ascii="Calibri" w:eastAsia="Times New Roman" w:hAnsi="Calibri" w:cs="Calibri"/>
          <w:sz w:val="23"/>
          <w:szCs w:val="23"/>
        </w:rPr>
        <w:t>anager, Board of Commissioners and other county departments</w:t>
      </w:r>
      <w:r w:rsidR="000043D9" w:rsidRPr="000043D9">
        <w:rPr>
          <w:rFonts w:ascii="Calibri" w:eastAsia="Times New Roman" w:hAnsi="Calibri" w:cs="Calibri"/>
          <w:sz w:val="23"/>
          <w:szCs w:val="23"/>
        </w:rPr>
        <w:t xml:space="preserve"> </w:t>
      </w:r>
      <w:r w:rsidRPr="000043D9">
        <w:rPr>
          <w:rFonts w:ascii="Calibri" w:eastAsia="Times New Roman" w:hAnsi="Calibri" w:cs="Calibri"/>
          <w:sz w:val="23"/>
          <w:szCs w:val="23"/>
        </w:rPr>
        <w:t>on a wide range of legal issues.</w:t>
      </w:r>
    </w:p>
    <w:p w14:paraId="5E089ED1" w14:textId="189241C5" w:rsidR="00D30DA9" w:rsidRPr="000043D9" w:rsidRDefault="00D30DA9" w:rsidP="000043D9">
      <w:pPr>
        <w:pStyle w:val="ListParagraph"/>
        <w:numPr>
          <w:ilvl w:val="0"/>
          <w:numId w:val="34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0043D9">
        <w:rPr>
          <w:rFonts w:ascii="Calibri" w:eastAsia="Times New Roman" w:hAnsi="Calibri" w:cs="Calibri"/>
          <w:sz w:val="23"/>
          <w:szCs w:val="23"/>
        </w:rPr>
        <w:t>Draft, review and negotiate contracts, agreements, resolutions, ordinances and other legal documents.</w:t>
      </w:r>
    </w:p>
    <w:p w14:paraId="0BC19A63" w14:textId="5CDFCE40" w:rsidR="00D30DA9" w:rsidRPr="000043D9" w:rsidRDefault="00D30DA9" w:rsidP="000043D9">
      <w:pPr>
        <w:pStyle w:val="ListParagraph"/>
        <w:numPr>
          <w:ilvl w:val="0"/>
          <w:numId w:val="34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0043D9">
        <w:rPr>
          <w:rFonts w:ascii="Calibri" w:eastAsia="Times New Roman" w:hAnsi="Calibri" w:cs="Calibri"/>
          <w:sz w:val="23"/>
          <w:szCs w:val="23"/>
        </w:rPr>
        <w:t xml:space="preserve">Represent the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Pr="000043D9">
        <w:rPr>
          <w:rFonts w:ascii="Calibri" w:eastAsia="Times New Roman" w:hAnsi="Calibri" w:cs="Calibri"/>
          <w:sz w:val="23"/>
          <w:szCs w:val="23"/>
        </w:rPr>
        <w:t>ounty in civil litigation, administrative hearings and other legal proceedings.</w:t>
      </w:r>
    </w:p>
    <w:p w14:paraId="1D4C6F01" w14:textId="21AEF94E" w:rsidR="00D30DA9" w:rsidRPr="000043D9" w:rsidRDefault="00D30DA9" w:rsidP="000043D9">
      <w:pPr>
        <w:pStyle w:val="ListParagraph"/>
        <w:numPr>
          <w:ilvl w:val="0"/>
          <w:numId w:val="34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0043D9">
        <w:rPr>
          <w:rFonts w:ascii="Calibri" w:eastAsia="Times New Roman" w:hAnsi="Calibri" w:cs="Calibri"/>
          <w:sz w:val="23"/>
          <w:szCs w:val="23"/>
        </w:rPr>
        <w:t xml:space="preserve">Conduct legal research and prepare legal opinions on various matters affecting the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Pr="000043D9">
        <w:rPr>
          <w:rFonts w:ascii="Calibri" w:eastAsia="Times New Roman" w:hAnsi="Calibri" w:cs="Calibri"/>
          <w:sz w:val="23"/>
          <w:szCs w:val="23"/>
        </w:rPr>
        <w:t>ounty.</w:t>
      </w:r>
    </w:p>
    <w:p w14:paraId="184B4532" w14:textId="040F0DF0" w:rsidR="00D30DA9" w:rsidRPr="000043D9" w:rsidRDefault="00D30DA9" w:rsidP="000043D9">
      <w:pPr>
        <w:pStyle w:val="ListParagraph"/>
        <w:numPr>
          <w:ilvl w:val="0"/>
          <w:numId w:val="34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0043D9">
        <w:rPr>
          <w:rFonts w:ascii="Calibri" w:eastAsia="Times New Roman" w:hAnsi="Calibri" w:cs="Calibri"/>
          <w:sz w:val="23"/>
          <w:szCs w:val="23"/>
        </w:rPr>
        <w:t>Ensure compliance with local, state, and federal laws and regulations.</w:t>
      </w:r>
    </w:p>
    <w:p w14:paraId="1AAA3BC0" w14:textId="789A391C" w:rsidR="00D30DA9" w:rsidRPr="000043D9" w:rsidRDefault="00D30DA9" w:rsidP="000043D9">
      <w:pPr>
        <w:pStyle w:val="ListParagraph"/>
        <w:numPr>
          <w:ilvl w:val="0"/>
          <w:numId w:val="34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0043D9">
        <w:rPr>
          <w:rFonts w:ascii="Calibri" w:eastAsia="Times New Roman" w:hAnsi="Calibri" w:cs="Calibri"/>
          <w:sz w:val="23"/>
          <w:szCs w:val="23"/>
        </w:rPr>
        <w:t xml:space="preserve">Assist in the development and implementation of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Pr="000043D9">
        <w:rPr>
          <w:rFonts w:ascii="Calibri" w:eastAsia="Times New Roman" w:hAnsi="Calibri" w:cs="Calibri"/>
          <w:sz w:val="23"/>
          <w:szCs w:val="23"/>
        </w:rPr>
        <w:t>ounty policies and procedures.</w:t>
      </w:r>
    </w:p>
    <w:p w14:paraId="0FC2EB27" w14:textId="3F4A68E8" w:rsidR="00D30DA9" w:rsidRPr="000043D9" w:rsidRDefault="00D30DA9" w:rsidP="000043D9">
      <w:pPr>
        <w:pStyle w:val="ListParagraph"/>
        <w:numPr>
          <w:ilvl w:val="0"/>
          <w:numId w:val="34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0043D9">
        <w:rPr>
          <w:rFonts w:ascii="Calibri" w:eastAsia="Times New Roman" w:hAnsi="Calibri" w:cs="Calibri"/>
          <w:sz w:val="23"/>
          <w:szCs w:val="23"/>
        </w:rPr>
        <w:t>Manage and oversee outside counsel as needed.</w:t>
      </w:r>
    </w:p>
    <w:p w14:paraId="43C3E5B3" w14:textId="4602798E" w:rsidR="00D30DA9" w:rsidRPr="000043D9" w:rsidRDefault="00D30DA9" w:rsidP="000043D9">
      <w:pPr>
        <w:pStyle w:val="ListParagraph"/>
        <w:numPr>
          <w:ilvl w:val="0"/>
          <w:numId w:val="34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0043D9">
        <w:rPr>
          <w:rFonts w:ascii="Calibri" w:eastAsia="Times New Roman" w:hAnsi="Calibri" w:cs="Calibri"/>
          <w:sz w:val="23"/>
          <w:szCs w:val="23"/>
        </w:rPr>
        <w:t>Respond to public records requests and ensure compliance with open records laws.</w:t>
      </w:r>
    </w:p>
    <w:p w14:paraId="4D4FD626" w14:textId="132891A8" w:rsidR="00D30DA9" w:rsidRPr="000043D9" w:rsidRDefault="00D30DA9" w:rsidP="000043D9">
      <w:pPr>
        <w:pStyle w:val="ListParagraph"/>
        <w:numPr>
          <w:ilvl w:val="0"/>
          <w:numId w:val="34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0043D9">
        <w:rPr>
          <w:rFonts w:ascii="Calibri" w:eastAsia="Times New Roman" w:hAnsi="Calibri" w:cs="Calibri"/>
          <w:sz w:val="23"/>
          <w:szCs w:val="23"/>
        </w:rPr>
        <w:t xml:space="preserve">Provide training and guidance </w:t>
      </w:r>
      <w:proofErr w:type="gramStart"/>
      <w:r w:rsidRPr="000043D9">
        <w:rPr>
          <w:rFonts w:ascii="Calibri" w:eastAsia="Times New Roman" w:hAnsi="Calibri" w:cs="Calibri"/>
          <w:sz w:val="23"/>
          <w:szCs w:val="23"/>
        </w:rPr>
        <w:t>to</w:t>
      </w:r>
      <w:proofErr w:type="gramEnd"/>
      <w:r w:rsidRPr="000043D9">
        <w:rPr>
          <w:rFonts w:ascii="Calibri" w:eastAsia="Times New Roman" w:hAnsi="Calibri" w:cs="Calibri"/>
          <w:sz w:val="23"/>
          <w:szCs w:val="23"/>
        </w:rPr>
        <w:t xml:space="preserve">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Pr="000043D9">
        <w:rPr>
          <w:rFonts w:ascii="Calibri" w:eastAsia="Times New Roman" w:hAnsi="Calibri" w:cs="Calibri"/>
          <w:sz w:val="23"/>
          <w:szCs w:val="23"/>
        </w:rPr>
        <w:t>ounty staff on legal matters and risk management.</w:t>
      </w:r>
    </w:p>
    <w:p w14:paraId="7298970F" w14:textId="6EAABA24" w:rsidR="00D30DA9" w:rsidRPr="000043D9" w:rsidRDefault="00D30DA9" w:rsidP="000043D9">
      <w:pPr>
        <w:pStyle w:val="ListParagraph"/>
        <w:numPr>
          <w:ilvl w:val="0"/>
          <w:numId w:val="34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0043D9">
        <w:rPr>
          <w:rFonts w:ascii="Calibri" w:eastAsia="Times New Roman" w:hAnsi="Calibri" w:cs="Calibri"/>
          <w:sz w:val="23"/>
          <w:szCs w:val="23"/>
        </w:rPr>
        <w:t xml:space="preserve">Perform other related duties as assigned by the </w:t>
      </w:r>
      <w:r w:rsidR="00DC4B78">
        <w:rPr>
          <w:rFonts w:ascii="Calibri" w:eastAsia="Times New Roman" w:hAnsi="Calibri" w:cs="Calibri"/>
          <w:sz w:val="23"/>
          <w:szCs w:val="23"/>
        </w:rPr>
        <w:t>c</w:t>
      </w:r>
      <w:r w:rsidRPr="000043D9">
        <w:rPr>
          <w:rFonts w:ascii="Calibri" w:eastAsia="Times New Roman" w:hAnsi="Calibri" w:cs="Calibri"/>
          <w:sz w:val="23"/>
          <w:szCs w:val="23"/>
        </w:rPr>
        <w:t xml:space="preserve">ounty </w:t>
      </w:r>
      <w:r w:rsidR="00DC4B78">
        <w:rPr>
          <w:rFonts w:ascii="Calibri" w:eastAsia="Times New Roman" w:hAnsi="Calibri" w:cs="Calibri"/>
          <w:sz w:val="23"/>
          <w:szCs w:val="23"/>
        </w:rPr>
        <w:t>m</w:t>
      </w:r>
      <w:r w:rsidRPr="000043D9">
        <w:rPr>
          <w:rFonts w:ascii="Calibri" w:eastAsia="Times New Roman" w:hAnsi="Calibri" w:cs="Calibri"/>
          <w:sz w:val="23"/>
          <w:szCs w:val="23"/>
        </w:rPr>
        <w:t>anager.</w:t>
      </w:r>
    </w:p>
    <w:p w14:paraId="2DA0E3A6" w14:textId="77777777" w:rsidR="000043D9" w:rsidRDefault="000043D9" w:rsidP="00F62D03">
      <w:pPr>
        <w:spacing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3"/>
          <w:szCs w:val="23"/>
        </w:rPr>
      </w:pPr>
    </w:p>
    <w:p w14:paraId="1CEFCDB3" w14:textId="77777777" w:rsidR="00E53775" w:rsidRDefault="00E53775">
      <w:pPr>
        <w:rPr>
          <w:rFonts w:ascii="Calibri" w:eastAsia="Times New Roman" w:hAnsi="Calibri" w:cs="Calibri"/>
          <w:b/>
          <w:bCs/>
          <w:sz w:val="23"/>
          <w:szCs w:val="23"/>
        </w:rPr>
      </w:pPr>
      <w:r>
        <w:rPr>
          <w:rFonts w:ascii="Calibri" w:eastAsia="Times New Roman" w:hAnsi="Calibri" w:cs="Calibri"/>
          <w:b/>
          <w:bCs/>
          <w:sz w:val="23"/>
          <w:szCs w:val="23"/>
        </w:rPr>
        <w:br w:type="page"/>
      </w:r>
    </w:p>
    <w:p w14:paraId="2FCA309F" w14:textId="3BC202BD" w:rsidR="008B56F3" w:rsidRPr="008B56F3" w:rsidRDefault="008B56F3" w:rsidP="00E53775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3"/>
          <w:szCs w:val="23"/>
        </w:rPr>
      </w:pPr>
      <w:r w:rsidRPr="008B56F3">
        <w:rPr>
          <w:rFonts w:ascii="Calibri" w:eastAsia="Times New Roman" w:hAnsi="Calibri" w:cs="Calibri"/>
          <w:b/>
          <w:bCs/>
          <w:sz w:val="23"/>
          <w:szCs w:val="23"/>
        </w:rPr>
        <w:lastRenderedPageBreak/>
        <w:t>BACKGROUND AND QUALIFICATIONS</w:t>
      </w:r>
    </w:p>
    <w:p w14:paraId="008DCDF3" w14:textId="77777777" w:rsidR="00612879" w:rsidRPr="00612879" w:rsidRDefault="00612879" w:rsidP="00E53775">
      <w:pPr>
        <w:pStyle w:val="ListParagraph"/>
        <w:numPr>
          <w:ilvl w:val="0"/>
          <w:numId w:val="3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612879">
        <w:rPr>
          <w:rFonts w:ascii="Calibri" w:eastAsia="Times New Roman" w:hAnsi="Calibri" w:cs="Calibri"/>
          <w:sz w:val="23"/>
          <w:szCs w:val="23"/>
        </w:rPr>
        <w:t>A Juris Doctor from an accredited law school.</w:t>
      </w:r>
    </w:p>
    <w:p w14:paraId="5B229361" w14:textId="4911453F" w:rsidR="00612879" w:rsidRPr="00612879" w:rsidRDefault="00612879" w:rsidP="00612879">
      <w:pPr>
        <w:pStyle w:val="ListParagraph"/>
        <w:numPr>
          <w:ilvl w:val="0"/>
          <w:numId w:val="3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612879">
        <w:rPr>
          <w:rFonts w:ascii="Calibri" w:eastAsia="Times New Roman" w:hAnsi="Calibri" w:cs="Calibri"/>
          <w:sz w:val="23"/>
          <w:szCs w:val="23"/>
        </w:rPr>
        <w:t>Active membership and good standing with the State Bar of Georgia.</w:t>
      </w:r>
    </w:p>
    <w:p w14:paraId="6B28C4BE" w14:textId="4CD404D5" w:rsidR="00321377" w:rsidRDefault="00612879" w:rsidP="00612879">
      <w:pPr>
        <w:pStyle w:val="ListParagraph"/>
        <w:numPr>
          <w:ilvl w:val="0"/>
          <w:numId w:val="3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612879">
        <w:rPr>
          <w:rFonts w:ascii="Calibri" w:eastAsia="Times New Roman" w:hAnsi="Calibri" w:cs="Calibri"/>
          <w:sz w:val="23"/>
          <w:szCs w:val="23"/>
        </w:rPr>
        <w:t xml:space="preserve">One to three years </w:t>
      </w:r>
      <w:r w:rsidR="00321377">
        <w:rPr>
          <w:rFonts w:ascii="Calibri" w:eastAsia="Times New Roman" w:hAnsi="Calibri" w:cs="Calibri"/>
          <w:sz w:val="23"/>
          <w:szCs w:val="23"/>
        </w:rPr>
        <w:t xml:space="preserve">of </w:t>
      </w:r>
      <w:r w:rsidRPr="00612879">
        <w:rPr>
          <w:rFonts w:ascii="Calibri" w:eastAsia="Times New Roman" w:hAnsi="Calibri" w:cs="Calibri"/>
          <w:sz w:val="23"/>
          <w:szCs w:val="23"/>
        </w:rPr>
        <w:t>experience in the practice of law, preferably in local government</w:t>
      </w:r>
      <w:r>
        <w:rPr>
          <w:rFonts w:ascii="Calibri" w:eastAsia="Times New Roman" w:hAnsi="Calibri" w:cs="Calibri"/>
          <w:sz w:val="23"/>
          <w:szCs w:val="23"/>
        </w:rPr>
        <w:t>/</w:t>
      </w:r>
      <w:r w:rsidRPr="00612879">
        <w:rPr>
          <w:rFonts w:ascii="Calibri" w:eastAsia="Times New Roman" w:hAnsi="Calibri" w:cs="Calibri"/>
          <w:sz w:val="23"/>
          <w:szCs w:val="23"/>
        </w:rPr>
        <w:t xml:space="preserve">or public </w:t>
      </w:r>
    </w:p>
    <w:p w14:paraId="49E7D5CB" w14:textId="7F6CC366" w:rsidR="00612879" w:rsidRPr="00321377" w:rsidRDefault="00321377" w:rsidP="00321377">
      <w:pPr>
        <w:spacing w:after="0" w:line="240" w:lineRule="auto"/>
        <w:ind w:left="720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>
        <w:rPr>
          <w:rFonts w:ascii="Calibri" w:eastAsia="Times New Roman" w:hAnsi="Calibri" w:cs="Calibri"/>
          <w:sz w:val="23"/>
          <w:szCs w:val="23"/>
        </w:rPr>
        <w:t>s</w:t>
      </w:r>
      <w:r w:rsidR="00612879" w:rsidRPr="00321377">
        <w:rPr>
          <w:rFonts w:ascii="Calibri" w:eastAsia="Times New Roman" w:hAnsi="Calibri" w:cs="Calibri"/>
          <w:sz w:val="23"/>
          <w:szCs w:val="23"/>
        </w:rPr>
        <w:t>ector</w:t>
      </w:r>
      <w:r w:rsidRPr="00321377">
        <w:rPr>
          <w:rFonts w:ascii="Calibri" w:eastAsia="Times New Roman" w:hAnsi="Calibri" w:cs="Calibri"/>
          <w:sz w:val="23"/>
          <w:szCs w:val="23"/>
        </w:rPr>
        <w:t xml:space="preserve"> </w:t>
      </w:r>
      <w:r w:rsidR="00612879" w:rsidRPr="00321377">
        <w:rPr>
          <w:rFonts w:ascii="Calibri" w:eastAsia="Times New Roman" w:hAnsi="Calibri" w:cs="Calibri"/>
          <w:sz w:val="23"/>
          <w:szCs w:val="23"/>
        </w:rPr>
        <w:t>law.</w:t>
      </w:r>
    </w:p>
    <w:p w14:paraId="5E01A875" w14:textId="26B3F436" w:rsidR="00612879" w:rsidRPr="00612879" w:rsidRDefault="00612879" w:rsidP="00612879">
      <w:pPr>
        <w:pStyle w:val="ListParagraph"/>
        <w:numPr>
          <w:ilvl w:val="0"/>
          <w:numId w:val="3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612879">
        <w:rPr>
          <w:rFonts w:ascii="Calibri" w:eastAsia="Times New Roman" w:hAnsi="Calibri" w:cs="Calibri"/>
          <w:sz w:val="23"/>
          <w:szCs w:val="23"/>
        </w:rPr>
        <w:t>Strong knowledge of local, state and federal laws and regulations affecting county government.</w:t>
      </w:r>
    </w:p>
    <w:p w14:paraId="00A876EF" w14:textId="60AC7C47" w:rsidR="00612879" w:rsidRPr="00612879" w:rsidRDefault="00612879" w:rsidP="00612879">
      <w:pPr>
        <w:pStyle w:val="ListParagraph"/>
        <w:numPr>
          <w:ilvl w:val="0"/>
          <w:numId w:val="3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612879">
        <w:rPr>
          <w:rFonts w:ascii="Calibri" w:eastAsia="Times New Roman" w:hAnsi="Calibri" w:cs="Calibri"/>
          <w:sz w:val="23"/>
          <w:szCs w:val="23"/>
        </w:rPr>
        <w:t>Excellent legal research, writing and analytical skills.</w:t>
      </w:r>
    </w:p>
    <w:p w14:paraId="59E76DEA" w14:textId="60462733" w:rsidR="00612879" w:rsidRPr="00612879" w:rsidRDefault="00612879" w:rsidP="00612879">
      <w:pPr>
        <w:pStyle w:val="ListParagraph"/>
        <w:numPr>
          <w:ilvl w:val="0"/>
          <w:numId w:val="3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612879">
        <w:rPr>
          <w:rFonts w:ascii="Calibri" w:eastAsia="Times New Roman" w:hAnsi="Calibri" w:cs="Calibri"/>
          <w:sz w:val="23"/>
          <w:szCs w:val="23"/>
        </w:rPr>
        <w:t>Strong interpersonal and communication skills, with the ability to effectively interact with county</w:t>
      </w:r>
    </w:p>
    <w:p w14:paraId="1E70819A" w14:textId="5428A6A1" w:rsidR="00612879" w:rsidRPr="003446D1" w:rsidRDefault="00612879" w:rsidP="003446D1">
      <w:pPr>
        <w:spacing w:after="0" w:line="240" w:lineRule="auto"/>
        <w:ind w:left="720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3446D1">
        <w:rPr>
          <w:rFonts w:ascii="Calibri" w:eastAsia="Times New Roman" w:hAnsi="Calibri" w:cs="Calibri"/>
          <w:sz w:val="23"/>
          <w:szCs w:val="23"/>
        </w:rPr>
        <w:t>officials, staff and the public.</w:t>
      </w:r>
    </w:p>
    <w:p w14:paraId="5D28BCD9" w14:textId="7B985958" w:rsidR="00612879" w:rsidRPr="00612879" w:rsidRDefault="00612879" w:rsidP="00612879">
      <w:pPr>
        <w:pStyle w:val="ListParagraph"/>
        <w:numPr>
          <w:ilvl w:val="0"/>
          <w:numId w:val="3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612879">
        <w:rPr>
          <w:rFonts w:ascii="Calibri" w:eastAsia="Times New Roman" w:hAnsi="Calibri" w:cs="Calibri"/>
          <w:sz w:val="23"/>
          <w:szCs w:val="23"/>
        </w:rPr>
        <w:t>Ability to manage multiple tasks and prioritize effectively in a fast-paced environment.</w:t>
      </w:r>
    </w:p>
    <w:p w14:paraId="7EE1AABE" w14:textId="4362AB36" w:rsidR="00612879" w:rsidRPr="00612879" w:rsidRDefault="00612879" w:rsidP="00612879">
      <w:pPr>
        <w:pStyle w:val="ListParagraph"/>
        <w:numPr>
          <w:ilvl w:val="0"/>
          <w:numId w:val="3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612879">
        <w:rPr>
          <w:rFonts w:ascii="Calibri" w:eastAsia="Times New Roman" w:hAnsi="Calibri" w:cs="Calibri"/>
          <w:sz w:val="23"/>
          <w:szCs w:val="23"/>
        </w:rPr>
        <w:t>High ethical standards and professional integrity.</w:t>
      </w:r>
    </w:p>
    <w:p w14:paraId="3A17FC5D" w14:textId="64D237AE" w:rsidR="00612879" w:rsidRPr="00612879" w:rsidRDefault="00612879" w:rsidP="00612879">
      <w:pPr>
        <w:pStyle w:val="ListParagraph"/>
        <w:numPr>
          <w:ilvl w:val="0"/>
          <w:numId w:val="32"/>
        </w:numPr>
        <w:spacing w:after="0" w:line="240" w:lineRule="auto"/>
        <w:jc w:val="both"/>
        <w:outlineLvl w:val="2"/>
        <w:rPr>
          <w:rFonts w:ascii="Calibri" w:eastAsia="Times New Roman" w:hAnsi="Calibri" w:cs="Calibri"/>
          <w:sz w:val="23"/>
          <w:szCs w:val="23"/>
        </w:rPr>
      </w:pPr>
      <w:r w:rsidRPr="00612879">
        <w:rPr>
          <w:rFonts w:ascii="Calibri" w:eastAsia="Times New Roman" w:hAnsi="Calibri" w:cs="Calibri"/>
          <w:sz w:val="23"/>
          <w:szCs w:val="23"/>
        </w:rPr>
        <w:t>A valid Georgia driver’s license or the ability to obtain one.</w:t>
      </w:r>
    </w:p>
    <w:p w14:paraId="27A3C2E2" w14:textId="77777777" w:rsidR="00612879" w:rsidRDefault="00612879" w:rsidP="00612879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3"/>
          <w:szCs w:val="23"/>
        </w:rPr>
      </w:pPr>
    </w:p>
    <w:p w14:paraId="58D3CEDB" w14:textId="6FAF0019" w:rsidR="008B56F3" w:rsidRPr="008B56F3" w:rsidRDefault="008B56F3" w:rsidP="00E53775">
      <w:pPr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3"/>
          <w:szCs w:val="23"/>
        </w:rPr>
      </w:pPr>
      <w:r w:rsidRPr="008B56F3">
        <w:rPr>
          <w:rFonts w:ascii="Calibri" w:eastAsia="Times New Roman" w:hAnsi="Calibri" w:cs="Calibri"/>
          <w:b/>
          <w:bCs/>
          <w:sz w:val="23"/>
          <w:szCs w:val="23"/>
        </w:rPr>
        <w:t>COMPENSATION AND BENEFITS</w:t>
      </w:r>
    </w:p>
    <w:p w14:paraId="0A695C25" w14:textId="77777777" w:rsidR="00B54031" w:rsidRPr="00B54031" w:rsidRDefault="007E202D" w:rsidP="00E53775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>
        <w:rPr>
          <w:rFonts w:ascii="Calibri" w:eastAsia="Times New Roman" w:hAnsi="Calibri" w:cs="Calibri"/>
          <w:sz w:val="23"/>
          <w:szCs w:val="23"/>
        </w:rPr>
        <w:t>The expected starting salary range for the position is</w:t>
      </w:r>
      <w:r w:rsidRPr="007E202D">
        <w:rPr>
          <w:rFonts w:ascii="Calibri" w:eastAsia="Times New Roman" w:hAnsi="Calibri" w:cs="Calibri"/>
          <w:b/>
          <w:bCs/>
          <w:sz w:val="23"/>
          <w:szCs w:val="23"/>
        </w:rPr>
        <w:t xml:space="preserve"> $120,000 - $130,000 depending upon qualifications</w:t>
      </w:r>
      <w:r>
        <w:rPr>
          <w:rFonts w:ascii="Calibri" w:eastAsia="Times New Roman" w:hAnsi="Calibri" w:cs="Calibri"/>
          <w:sz w:val="23"/>
          <w:szCs w:val="23"/>
        </w:rPr>
        <w:t xml:space="preserve">. </w:t>
      </w:r>
      <w:r w:rsidR="00B54031" w:rsidRPr="00B54031">
        <w:rPr>
          <w:rFonts w:ascii="Calibri" w:eastAsia="Times New Roman" w:hAnsi="Calibri" w:cs="Calibri"/>
          <w:sz w:val="23"/>
          <w:szCs w:val="23"/>
        </w:rPr>
        <w:t>Spalding</w:t>
      </w:r>
    </w:p>
    <w:p w14:paraId="0700BA5B" w14:textId="368D4B7A" w:rsidR="00B54031" w:rsidRPr="00B54031" w:rsidRDefault="00B54031" w:rsidP="00E53775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B54031">
        <w:rPr>
          <w:rFonts w:ascii="Calibri" w:eastAsia="Times New Roman" w:hAnsi="Calibri" w:cs="Calibri"/>
          <w:sz w:val="23"/>
          <w:szCs w:val="23"/>
        </w:rPr>
        <w:t>County offers a competitive benefits package for employees, including medical, dental, vision and voluntary life</w:t>
      </w:r>
    </w:p>
    <w:p w14:paraId="41F9F067" w14:textId="77777777" w:rsidR="00B54031" w:rsidRPr="00B54031" w:rsidRDefault="00B54031" w:rsidP="00E53775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B54031">
        <w:rPr>
          <w:rFonts w:ascii="Calibri" w:eastAsia="Times New Roman" w:hAnsi="Calibri" w:cs="Calibri"/>
          <w:sz w:val="23"/>
          <w:szCs w:val="23"/>
        </w:rPr>
        <w:t>insurance; short-term and long-term disability benefits; a defined-benefit retirement plan, an optional 457(b)</w:t>
      </w:r>
    </w:p>
    <w:p w14:paraId="09174B24" w14:textId="65954AC1" w:rsidR="00B54031" w:rsidRDefault="00B54031" w:rsidP="00E53775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B54031">
        <w:rPr>
          <w:rFonts w:ascii="Calibri" w:eastAsia="Times New Roman" w:hAnsi="Calibri" w:cs="Calibri"/>
          <w:sz w:val="23"/>
          <w:szCs w:val="23"/>
        </w:rPr>
        <w:t>retirement plan and a generous leave program including 12 paid holidays, vacation, and sick leave, and compensatory</w:t>
      </w:r>
      <w:r>
        <w:rPr>
          <w:rFonts w:ascii="Calibri" w:eastAsia="Times New Roman" w:hAnsi="Calibri" w:cs="Calibri"/>
          <w:sz w:val="23"/>
          <w:szCs w:val="23"/>
        </w:rPr>
        <w:t xml:space="preserve"> </w:t>
      </w:r>
      <w:r w:rsidRPr="00B54031">
        <w:rPr>
          <w:rFonts w:ascii="Calibri" w:eastAsia="Times New Roman" w:hAnsi="Calibri" w:cs="Calibri"/>
          <w:sz w:val="23"/>
          <w:szCs w:val="23"/>
        </w:rPr>
        <w:t>time off. Relocation reimbursement is negotiable.</w:t>
      </w:r>
    </w:p>
    <w:p w14:paraId="6C608393" w14:textId="77777777" w:rsidR="00B54031" w:rsidRDefault="00B54031" w:rsidP="00B54031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</w:p>
    <w:p w14:paraId="40CF0065" w14:textId="5DAA6138" w:rsidR="008B56F3" w:rsidRPr="008B56F3" w:rsidRDefault="008B56F3" w:rsidP="00B5403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3"/>
          <w:szCs w:val="23"/>
        </w:rPr>
      </w:pPr>
      <w:r w:rsidRPr="008B56F3">
        <w:rPr>
          <w:rFonts w:ascii="Calibri" w:eastAsia="Times New Roman" w:hAnsi="Calibri" w:cs="Calibri"/>
          <w:b/>
          <w:bCs/>
          <w:sz w:val="23"/>
          <w:szCs w:val="23"/>
        </w:rPr>
        <w:t>TO APPLY</w:t>
      </w:r>
    </w:p>
    <w:p w14:paraId="1ACBBE48" w14:textId="554FB630" w:rsidR="00F24DE6" w:rsidRDefault="00F24DE6" w:rsidP="00F24DE6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  <w:r w:rsidRPr="00F24DE6">
        <w:rPr>
          <w:rFonts w:ascii="Calibri" w:eastAsia="Times New Roman" w:hAnsi="Calibri" w:cs="Calibri"/>
          <w:sz w:val="23"/>
          <w:szCs w:val="23"/>
        </w:rPr>
        <w:t>Interested candidates are invited to apply by emailing the following items to Jeff Hale, Senior</w:t>
      </w:r>
      <w:r>
        <w:rPr>
          <w:rFonts w:ascii="Calibri" w:eastAsia="Times New Roman" w:hAnsi="Calibri" w:cs="Calibri"/>
          <w:sz w:val="23"/>
          <w:szCs w:val="23"/>
        </w:rPr>
        <w:t xml:space="preserve"> </w:t>
      </w:r>
      <w:r w:rsidRPr="00F24DE6">
        <w:rPr>
          <w:rFonts w:ascii="Calibri" w:eastAsia="Times New Roman" w:hAnsi="Calibri" w:cs="Calibri"/>
          <w:sz w:val="23"/>
          <w:szCs w:val="23"/>
        </w:rPr>
        <w:t xml:space="preserve">Associate, Mercer Group Associates at </w:t>
      </w:r>
      <w:hyperlink r:id="rId9" w:history="1">
        <w:r w:rsidR="005C6F0E" w:rsidRPr="005C6F0E">
          <w:rPr>
            <w:rStyle w:val="Hyperlink"/>
            <w:rFonts w:ascii="Calibri" w:eastAsia="Times New Roman" w:hAnsi="Calibri" w:cs="Calibri"/>
            <w:b/>
            <w:bCs/>
            <w:sz w:val="23"/>
            <w:szCs w:val="23"/>
          </w:rPr>
          <w:t>jeffhale@localgovhrs.com</w:t>
        </w:r>
      </w:hyperlink>
      <w:r w:rsidRPr="00F24DE6">
        <w:rPr>
          <w:rFonts w:ascii="Calibri" w:eastAsia="Times New Roman" w:hAnsi="Calibri" w:cs="Calibri"/>
          <w:b/>
          <w:bCs/>
          <w:sz w:val="23"/>
          <w:szCs w:val="23"/>
        </w:rPr>
        <w:t xml:space="preserve"> by close of business on May 16, 2026:</w:t>
      </w:r>
    </w:p>
    <w:p w14:paraId="7D6E9962" w14:textId="77777777" w:rsidR="00F24DE6" w:rsidRPr="00F24DE6" w:rsidRDefault="00F24DE6" w:rsidP="00F24DE6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</w:p>
    <w:p w14:paraId="154F959E" w14:textId="4C6D575D" w:rsidR="00F24DE6" w:rsidRPr="00825746" w:rsidRDefault="00F24DE6" w:rsidP="00825746">
      <w:pPr>
        <w:spacing w:after="0" w:line="240" w:lineRule="auto"/>
        <w:ind w:left="360"/>
        <w:rPr>
          <w:rFonts w:ascii="Calibri" w:eastAsia="Times New Roman" w:hAnsi="Calibri" w:cs="Calibri"/>
          <w:sz w:val="23"/>
          <w:szCs w:val="23"/>
        </w:rPr>
      </w:pPr>
      <w:r w:rsidRPr="00825746">
        <w:rPr>
          <w:rFonts w:ascii="Calibri" w:eastAsia="Times New Roman" w:hAnsi="Calibri" w:cs="Calibri"/>
          <w:sz w:val="23"/>
          <w:szCs w:val="23"/>
        </w:rPr>
        <w:t>Cover letter</w:t>
      </w:r>
    </w:p>
    <w:p w14:paraId="292B907D" w14:textId="695B67C4" w:rsidR="00F24DE6" w:rsidRPr="00825746" w:rsidRDefault="00F24DE6" w:rsidP="00825746">
      <w:pPr>
        <w:spacing w:after="0" w:line="240" w:lineRule="auto"/>
        <w:ind w:left="360"/>
        <w:rPr>
          <w:rFonts w:ascii="Calibri" w:eastAsia="Times New Roman" w:hAnsi="Calibri" w:cs="Calibri"/>
          <w:sz w:val="23"/>
          <w:szCs w:val="23"/>
        </w:rPr>
      </w:pPr>
      <w:r w:rsidRPr="00825746">
        <w:rPr>
          <w:rFonts w:ascii="Calibri" w:eastAsia="Times New Roman" w:hAnsi="Calibri" w:cs="Calibri"/>
          <w:sz w:val="23"/>
          <w:szCs w:val="23"/>
        </w:rPr>
        <w:t>Resume</w:t>
      </w:r>
    </w:p>
    <w:p w14:paraId="0DA28E6E" w14:textId="10713FB5" w:rsidR="00F24DE6" w:rsidRPr="00825746" w:rsidRDefault="00F24DE6" w:rsidP="00825746">
      <w:pPr>
        <w:spacing w:after="0" w:line="240" w:lineRule="auto"/>
        <w:ind w:left="360"/>
        <w:rPr>
          <w:rFonts w:ascii="Calibri" w:eastAsia="Times New Roman" w:hAnsi="Calibri" w:cs="Calibri"/>
          <w:sz w:val="23"/>
          <w:szCs w:val="23"/>
        </w:rPr>
      </w:pPr>
      <w:r w:rsidRPr="00825746">
        <w:rPr>
          <w:rFonts w:ascii="Calibri" w:eastAsia="Times New Roman" w:hAnsi="Calibri" w:cs="Calibri"/>
          <w:sz w:val="23"/>
          <w:szCs w:val="23"/>
        </w:rPr>
        <w:t>List of three job-related references with email and phone contact information</w:t>
      </w:r>
    </w:p>
    <w:p w14:paraId="303EDC84" w14:textId="092A647D" w:rsidR="00F24DE6" w:rsidRPr="00825746" w:rsidRDefault="00F24DE6" w:rsidP="00825746">
      <w:pPr>
        <w:spacing w:after="0" w:line="240" w:lineRule="auto"/>
        <w:ind w:left="360"/>
        <w:rPr>
          <w:rFonts w:ascii="Calibri" w:eastAsia="Times New Roman" w:hAnsi="Calibri" w:cs="Calibri"/>
          <w:sz w:val="23"/>
          <w:szCs w:val="23"/>
        </w:rPr>
      </w:pPr>
      <w:r w:rsidRPr="00825746">
        <w:rPr>
          <w:rFonts w:ascii="Calibri" w:eastAsia="Times New Roman" w:hAnsi="Calibri" w:cs="Calibri"/>
          <w:sz w:val="23"/>
          <w:szCs w:val="23"/>
        </w:rPr>
        <w:t>Adobe (.pdf ) format is preferred.</w:t>
      </w:r>
    </w:p>
    <w:p w14:paraId="5B8932CA" w14:textId="77777777" w:rsidR="00F24DE6" w:rsidRDefault="00F24DE6" w:rsidP="00F24DE6">
      <w:pPr>
        <w:spacing w:after="0" w:line="240" w:lineRule="auto"/>
        <w:jc w:val="both"/>
        <w:rPr>
          <w:rFonts w:ascii="Calibri" w:eastAsia="Times New Roman" w:hAnsi="Calibri" w:cs="Calibri"/>
          <w:i/>
          <w:iCs/>
          <w:sz w:val="23"/>
          <w:szCs w:val="23"/>
        </w:rPr>
      </w:pPr>
    </w:p>
    <w:p w14:paraId="769E8386" w14:textId="16FF4F12" w:rsidR="00F24DE6" w:rsidRPr="00F24DE6" w:rsidRDefault="00F24DE6" w:rsidP="00F24DE6">
      <w:pPr>
        <w:spacing w:after="0" w:line="240" w:lineRule="auto"/>
        <w:jc w:val="center"/>
        <w:rPr>
          <w:rFonts w:ascii="Calibri" w:eastAsia="Times New Roman" w:hAnsi="Calibri" w:cs="Calibri"/>
          <w:i/>
          <w:iCs/>
          <w:sz w:val="23"/>
          <w:szCs w:val="23"/>
        </w:rPr>
      </w:pPr>
      <w:r w:rsidRPr="00F24DE6">
        <w:rPr>
          <w:rFonts w:ascii="Calibri" w:eastAsia="Times New Roman" w:hAnsi="Calibri" w:cs="Calibri"/>
          <w:i/>
          <w:iCs/>
          <w:sz w:val="23"/>
          <w:szCs w:val="23"/>
        </w:rPr>
        <w:t>Spalding County is an Equal Opportunity Employer.</w:t>
      </w:r>
    </w:p>
    <w:p w14:paraId="588B6F67" w14:textId="77777777" w:rsidR="00F24DE6" w:rsidRDefault="00F24DE6" w:rsidP="00F24DE6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</w:p>
    <w:p w14:paraId="546A8623" w14:textId="2B89F5E5" w:rsidR="00301EC0" w:rsidRDefault="00301EC0" w:rsidP="00F24DE6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</w:rPr>
      </w:pPr>
    </w:p>
    <w:p w14:paraId="3E42CF50" w14:textId="512004F2" w:rsidR="00E2337E" w:rsidRPr="008B56F3" w:rsidRDefault="00F24DE6" w:rsidP="00F24DE6">
      <w:pPr>
        <w:spacing w:after="0" w:line="240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F24DE6">
        <w:rPr>
          <w:rFonts w:ascii="Calibri" w:eastAsia="Times New Roman" w:hAnsi="Calibri" w:cs="Calibri"/>
          <w:b/>
          <w:bCs/>
          <w:sz w:val="23"/>
          <w:szCs w:val="23"/>
        </w:rPr>
        <w:t xml:space="preserve">For questions, please contact: </w:t>
      </w:r>
      <w:r w:rsidRPr="00F24DE6">
        <w:rPr>
          <w:rFonts w:ascii="Calibri" w:eastAsia="Times New Roman" w:hAnsi="Calibri" w:cs="Calibri"/>
          <w:sz w:val="23"/>
          <w:szCs w:val="23"/>
        </w:rPr>
        <w:t>Jeff Hale, Senior Associate:</w:t>
      </w:r>
      <w:r>
        <w:rPr>
          <w:rFonts w:ascii="Calibri" w:eastAsia="Times New Roman" w:hAnsi="Calibri" w:cs="Calibri"/>
          <w:sz w:val="23"/>
          <w:szCs w:val="23"/>
        </w:rPr>
        <w:t xml:space="preserve"> </w:t>
      </w:r>
      <w:r w:rsidRPr="00F24DE6">
        <w:rPr>
          <w:rFonts w:ascii="Calibri" w:eastAsia="Times New Roman" w:hAnsi="Calibri" w:cs="Calibri"/>
          <w:sz w:val="23"/>
          <w:szCs w:val="23"/>
        </w:rPr>
        <w:t>jeffhale@localgovhrs.com, (706) 371-6126</w:t>
      </w:r>
      <w:r w:rsidR="003C6528" w:rsidRPr="008B56F3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1515B5" w:rsidRPr="008B56F3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C9075B" w:rsidRPr="008B56F3">
        <w:rPr>
          <w:rFonts w:ascii="Calibri" w:hAnsi="Calibri" w:cs="Calibri"/>
          <w:b/>
          <w:bCs/>
          <w:sz w:val="23"/>
          <w:szCs w:val="23"/>
        </w:rPr>
        <w:tab/>
      </w:r>
    </w:p>
    <w:sectPr w:rsidR="00E2337E" w:rsidRPr="008B56F3" w:rsidSect="00D42F77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F427" w14:textId="77777777" w:rsidR="00320CF8" w:rsidRDefault="00320CF8" w:rsidP="00910395">
      <w:pPr>
        <w:spacing w:after="0" w:line="240" w:lineRule="auto"/>
      </w:pPr>
      <w:r>
        <w:separator/>
      </w:r>
    </w:p>
  </w:endnote>
  <w:endnote w:type="continuationSeparator" w:id="0">
    <w:p w14:paraId="50FAF1B8" w14:textId="77777777" w:rsidR="00320CF8" w:rsidRDefault="00320CF8" w:rsidP="0091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355F" w14:textId="77777777" w:rsidR="00320CF8" w:rsidRDefault="00320CF8" w:rsidP="00910395">
      <w:pPr>
        <w:spacing w:after="0" w:line="240" w:lineRule="auto"/>
      </w:pPr>
      <w:r>
        <w:separator/>
      </w:r>
    </w:p>
  </w:footnote>
  <w:footnote w:type="continuationSeparator" w:id="0">
    <w:p w14:paraId="5AF2458F" w14:textId="77777777" w:rsidR="00320CF8" w:rsidRDefault="00320CF8" w:rsidP="0091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E085" w14:textId="310C2AAB" w:rsidR="00F96F89" w:rsidRPr="00A133B7" w:rsidRDefault="000C00E0" w:rsidP="00DD6828">
    <w:pPr>
      <w:pStyle w:val="Header"/>
      <w:jc w:val="center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>Spalding County, GA</w:t>
    </w:r>
    <w:r w:rsidR="00FF70C0" w:rsidRPr="00A133B7">
      <w:rPr>
        <w:rFonts w:ascii="Calibri" w:hAnsi="Calibri" w:cs="Calibri"/>
        <w:b/>
        <w:sz w:val="24"/>
        <w:szCs w:val="24"/>
      </w:rPr>
      <w:t xml:space="preserve"> – </w:t>
    </w:r>
    <w:r w:rsidR="00FE2785">
      <w:rPr>
        <w:rFonts w:ascii="Calibri" w:hAnsi="Calibri" w:cs="Calibri"/>
        <w:b/>
        <w:sz w:val="24"/>
        <w:szCs w:val="24"/>
      </w:rPr>
      <w:t xml:space="preserve">County </w:t>
    </w:r>
    <w:r>
      <w:rPr>
        <w:rFonts w:ascii="Calibri" w:hAnsi="Calibri" w:cs="Calibri"/>
        <w:b/>
        <w:sz w:val="24"/>
        <w:szCs w:val="24"/>
      </w:rPr>
      <w:t>Staff Attorney</w:t>
    </w:r>
  </w:p>
  <w:p w14:paraId="5501BC57" w14:textId="77777777" w:rsidR="002270DB" w:rsidRPr="00A133B7" w:rsidRDefault="002270DB" w:rsidP="00DD6828">
    <w:pPr>
      <w:pStyle w:val="Header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67A"/>
    <w:multiLevelType w:val="multilevel"/>
    <w:tmpl w:val="593E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27791"/>
    <w:multiLevelType w:val="hybridMultilevel"/>
    <w:tmpl w:val="7FEC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503C"/>
    <w:multiLevelType w:val="hybridMultilevel"/>
    <w:tmpl w:val="A69ACA5E"/>
    <w:lvl w:ilvl="0" w:tplc="04090001">
      <w:start w:val="1"/>
      <w:numFmt w:val="bullet"/>
      <w:lvlText w:val=""/>
      <w:lvlJc w:val="left"/>
      <w:pPr>
        <w:ind w:left="1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3" w15:restartNumberingAfterBreak="0">
    <w:nsid w:val="077A0639"/>
    <w:multiLevelType w:val="multilevel"/>
    <w:tmpl w:val="E7EE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835FE"/>
    <w:multiLevelType w:val="hybridMultilevel"/>
    <w:tmpl w:val="03BE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6A7"/>
    <w:multiLevelType w:val="multilevel"/>
    <w:tmpl w:val="7F20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8B3EF7"/>
    <w:multiLevelType w:val="hybridMultilevel"/>
    <w:tmpl w:val="8C20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B639F"/>
    <w:multiLevelType w:val="hybridMultilevel"/>
    <w:tmpl w:val="12EA011E"/>
    <w:lvl w:ilvl="0" w:tplc="B5180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07A23"/>
    <w:multiLevelType w:val="hybridMultilevel"/>
    <w:tmpl w:val="EA844E4C"/>
    <w:lvl w:ilvl="0" w:tplc="990A79F4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1684"/>
    <w:multiLevelType w:val="hybridMultilevel"/>
    <w:tmpl w:val="DA4C53AA"/>
    <w:lvl w:ilvl="0" w:tplc="0B6A4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A03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4A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C9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05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0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84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CE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E1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C07ABC"/>
    <w:multiLevelType w:val="hybridMultilevel"/>
    <w:tmpl w:val="BCF8F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AB2C61"/>
    <w:multiLevelType w:val="hybridMultilevel"/>
    <w:tmpl w:val="A6CC5490"/>
    <w:lvl w:ilvl="0" w:tplc="813C4E58">
      <w:numFmt w:val="bullet"/>
      <w:lvlText w:val="•"/>
      <w:lvlJc w:val="left"/>
      <w:pPr>
        <w:ind w:left="1030" w:hanging="17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F610750C">
      <w:numFmt w:val="bullet"/>
      <w:lvlText w:val="•"/>
      <w:lvlJc w:val="left"/>
      <w:pPr>
        <w:ind w:left="1030" w:hanging="17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B5AE5C7E">
      <w:numFmt w:val="bullet"/>
      <w:lvlText w:val="•"/>
      <w:lvlJc w:val="left"/>
      <w:pPr>
        <w:ind w:left="2032" w:hanging="171"/>
      </w:pPr>
      <w:rPr>
        <w:rFonts w:hint="default"/>
        <w:lang w:val="en-US" w:eastAsia="en-US" w:bidi="ar-SA"/>
      </w:rPr>
    </w:lvl>
    <w:lvl w:ilvl="3" w:tplc="AF50141A">
      <w:numFmt w:val="bullet"/>
      <w:lvlText w:val="•"/>
      <w:lvlJc w:val="left"/>
      <w:pPr>
        <w:ind w:left="2528" w:hanging="171"/>
      </w:pPr>
      <w:rPr>
        <w:rFonts w:hint="default"/>
        <w:lang w:val="en-US" w:eastAsia="en-US" w:bidi="ar-SA"/>
      </w:rPr>
    </w:lvl>
    <w:lvl w:ilvl="4" w:tplc="8BB4F888">
      <w:numFmt w:val="bullet"/>
      <w:lvlText w:val="•"/>
      <w:lvlJc w:val="left"/>
      <w:pPr>
        <w:ind w:left="3024" w:hanging="171"/>
      </w:pPr>
      <w:rPr>
        <w:rFonts w:hint="default"/>
        <w:lang w:val="en-US" w:eastAsia="en-US" w:bidi="ar-SA"/>
      </w:rPr>
    </w:lvl>
    <w:lvl w:ilvl="5" w:tplc="2BEC40C2">
      <w:numFmt w:val="bullet"/>
      <w:lvlText w:val="•"/>
      <w:lvlJc w:val="left"/>
      <w:pPr>
        <w:ind w:left="3520" w:hanging="171"/>
      </w:pPr>
      <w:rPr>
        <w:rFonts w:hint="default"/>
        <w:lang w:val="en-US" w:eastAsia="en-US" w:bidi="ar-SA"/>
      </w:rPr>
    </w:lvl>
    <w:lvl w:ilvl="6" w:tplc="B4A6D274">
      <w:numFmt w:val="bullet"/>
      <w:lvlText w:val="•"/>
      <w:lvlJc w:val="left"/>
      <w:pPr>
        <w:ind w:left="4016" w:hanging="171"/>
      </w:pPr>
      <w:rPr>
        <w:rFonts w:hint="default"/>
        <w:lang w:val="en-US" w:eastAsia="en-US" w:bidi="ar-SA"/>
      </w:rPr>
    </w:lvl>
    <w:lvl w:ilvl="7" w:tplc="3BD0010C">
      <w:numFmt w:val="bullet"/>
      <w:lvlText w:val="•"/>
      <w:lvlJc w:val="left"/>
      <w:pPr>
        <w:ind w:left="4512" w:hanging="171"/>
      </w:pPr>
      <w:rPr>
        <w:rFonts w:hint="default"/>
        <w:lang w:val="en-US" w:eastAsia="en-US" w:bidi="ar-SA"/>
      </w:rPr>
    </w:lvl>
    <w:lvl w:ilvl="8" w:tplc="8E7E0B26">
      <w:numFmt w:val="bullet"/>
      <w:lvlText w:val="•"/>
      <w:lvlJc w:val="left"/>
      <w:pPr>
        <w:ind w:left="5008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396D4F20"/>
    <w:multiLevelType w:val="hybridMultilevel"/>
    <w:tmpl w:val="A45A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101A4"/>
    <w:multiLevelType w:val="hybridMultilevel"/>
    <w:tmpl w:val="487A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B0EFA"/>
    <w:multiLevelType w:val="hybridMultilevel"/>
    <w:tmpl w:val="43568BF8"/>
    <w:lvl w:ilvl="0" w:tplc="1A5A5D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7325B"/>
    <w:multiLevelType w:val="hybridMultilevel"/>
    <w:tmpl w:val="FB8A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9719C"/>
    <w:multiLevelType w:val="hybridMultilevel"/>
    <w:tmpl w:val="648E1E66"/>
    <w:lvl w:ilvl="0" w:tplc="68A4F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B5D49"/>
    <w:multiLevelType w:val="hybridMultilevel"/>
    <w:tmpl w:val="FE6E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B4DB3"/>
    <w:multiLevelType w:val="hybridMultilevel"/>
    <w:tmpl w:val="F8D819E6"/>
    <w:lvl w:ilvl="0" w:tplc="D4A690E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529F3"/>
    <w:multiLevelType w:val="hybridMultilevel"/>
    <w:tmpl w:val="24A0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96B8F"/>
    <w:multiLevelType w:val="hybridMultilevel"/>
    <w:tmpl w:val="5218C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D1CE3"/>
    <w:multiLevelType w:val="hybridMultilevel"/>
    <w:tmpl w:val="E1D06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F02EC"/>
    <w:multiLevelType w:val="hybridMultilevel"/>
    <w:tmpl w:val="745A3DE4"/>
    <w:lvl w:ilvl="0" w:tplc="68A4F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B1A23BE8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11221"/>
    <w:multiLevelType w:val="hybridMultilevel"/>
    <w:tmpl w:val="3A90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23880"/>
    <w:multiLevelType w:val="hybridMultilevel"/>
    <w:tmpl w:val="90523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1E89"/>
    <w:multiLevelType w:val="hybridMultilevel"/>
    <w:tmpl w:val="37FC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A0ABC"/>
    <w:multiLevelType w:val="hybridMultilevel"/>
    <w:tmpl w:val="E06A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F393C"/>
    <w:multiLevelType w:val="hybridMultilevel"/>
    <w:tmpl w:val="073E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579B6"/>
    <w:multiLevelType w:val="hybridMultilevel"/>
    <w:tmpl w:val="24006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628AC"/>
    <w:multiLevelType w:val="hybridMultilevel"/>
    <w:tmpl w:val="051E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22821"/>
    <w:multiLevelType w:val="hybridMultilevel"/>
    <w:tmpl w:val="74BA88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3A1563"/>
    <w:multiLevelType w:val="hybridMultilevel"/>
    <w:tmpl w:val="78F258BC"/>
    <w:lvl w:ilvl="0" w:tplc="B4D4D1B8">
      <w:numFmt w:val="bullet"/>
      <w:lvlText w:val="•"/>
      <w:lvlJc w:val="left"/>
      <w:pPr>
        <w:ind w:left="1542" w:hanging="17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20804EAC">
      <w:numFmt w:val="bullet"/>
      <w:lvlText w:val="•"/>
      <w:lvlJc w:val="left"/>
      <w:pPr>
        <w:ind w:left="2610" w:hanging="173"/>
      </w:pPr>
      <w:rPr>
        <w:rFonts w:hint="default"/>
        <w:lang w:val="en-US" w:eastAsia="en-US" w:bidi="ar-SA"/>
      </w:rPr>
    </w:lvl>
    <w:lvl w:ilvl="2" w:tplc="80581006">
      <w:numFmt w:val="bullet"/>
      <w:lvlText w:val="•"/>
      <w:lvlJc w:val="left"/>
      <w:pPr>
        <w:ind w:left="3680" w:hanging="173"/>
      </w:pPr>
      <w:rPr>
        <w:rFonts w:hint="default"/>
        <w:lang w:val="en-US" w:eastAsia="en-US" w:bidi="ar-SA"/>
      </w:rPr>
    </w:lvl>
    <w:lvl w:ilvl="3" w:tplc="26EEDA90">
      <w:numFmt w:val="bullet"/>
      <w:lvlText w:val="•"/>
      <w:lvlJc w:val="left"/>
      <w:pPr>
        <w:ind w:left="4750" w:hanging="173"/>
      </w:pPr>
      <w:rPr>
        <w:rFonts w:hint="default"/>
        <w:lang w:val="en-US" w:eastAsia="en-US" w:bidi="ar-SA"/>
      </w:rPr>
    </w:lvl>
    <w:lvl w:ilvl="4" w:tplc="75548440">
      <w:numFmt w:val="bullet"/>
      <w:lvlText w:val="•"/>
      <w:lvlJc w:val="left"/>
      <w:pPr>
        <w:ind w:left="5820" w:hanging="173"/>
      </w:pPr>
      <w:rPr>
        <w:rFonts w:hint="default"/>
        <w:lang w:val="en-US" w:eastAsia="en-US" w:bidi="ar-SA"/>
      </w:rPr>
    </w:lvl>
    <w:lvl w:ilvl="5" w:tplc="06C049CC">
      <w:numFmt w:val="bullet"/>
      <w:lvlText w:val="•"/>
      <w:lvlJc w:val="left"/>
      <w:pPr>
        <w:ind w:left="6890" w:hanging="173"/>
      </w:pPr>
      <w:rPr>
        <w:rFonts w:hint="default"/>
        <w:lang w:val="en-US" w:eastAsia="en-US" w:bidi="ar-SA"/>
      </w:rPr>
    </w:lvl>
    <w:lvl w:ilvl="6" w:tplc="86F6F89C">
      <w:numFmt w:val="bullet"/>
      <w:lvlText w:val="•"/>
      <w:lvlJc w:val="left"/>
      <w:pPr>
        <w:ind w:left="7960" w:hanging="173"/>
      </w:pPr>
      <w:rPr>
        <w:rFonts w:hint="default"/>
        <w:lang w:val="en-US" w:eastAsia="en-US" w:bidi="ar-SA"/>
      </w:rPr>
    </w:lvl>
    <w:lvl w:ilvl="7" w:tplc="1D3E4736">
      <w:numFmt w:val="bullet"/>
      <w:lvlText w:val="•"/>
      <w:lvlJc w:val="left"/>
      <w:pPr>
        <w:ind w:left="9030" w:hanging="173"/>
      </w:pPr>
      <w:rPr>
        <w:rFonts w:hint="default"/>
        <w:lang w:val="en-US" w:eastAsia="en-US" w:bidi="ar-SA"/>
      </w:rPr>
    </w:lvl>
    <w:lvl w:ilvl="8" w:tplc="67A0003C">
      <w:numFmt w:val="bullet"/>
      <w:lvlText w:val="•"/>
      <w:lvlJc w:val="left"/>
      <w:pPr>
        <w:ind w:left="10100" w:hanging="173"/>
      </w:pPr>
      <w:rPr>
        <w:rFonts w:hint="default"/>
        <w:lang w:val="en-US" w:eastAsia="en-US" w:bidi="ar-SA"/>
      </w:rPr>
    </w:lvl>
  </w:abstractNum>
  <w:abstractNum w:abstractNumId="32" w15:restartNumberingAfterBreak="0">
    <w:nsid w:val="7760678F"/>
    <w:multiLevelType w:val="multilevel"/>
    <w:tmpl w:val="35FC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FB5C51"/>
    <w:multiLevelType w:val="hybridMultilevel"/>
    <w:tmpl w:val="C8A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269187">
    <w:abstractNumId w:val="22"/>
  </w:num>
  <w:num w:numId="2" w16cid:durableId="188644663">
    <w:abstractNumId w:val="7"/>
  </w:num>
  <w:num w:numId="3" w16cid:durableId="1830637264">
    <w:abstractNumId w:val="12"/>
  </w:num>
  <w:num w:numId="4" w16cid:durableId="1455556718">
    <w:abstractNumId w:val="8"/>
  </w:num>
  <w:num w:numId="5" w16cid:durableId="876426609">
    <w:abstractNumId w:val="27"/>
  </w:num>
  <w:num w:numId="6" w16cid:durableId="863715556">
    <w:abstractNumId w:val="17"/>
  </w:num>
  <w:num w:numId="7" w16cid:durableId="552422506">
    <w:abstractNumId w:val="9"/>
  </w:num>
  <w:num w:numId="8" w16cid:durableId="1143158822">
    <w:abstractNumId w:val="23"/>
  </w:num>
  <w:num w:numId="9" w16cid:durableId="1580211424">
    <w:abstractNumId w:val="2"/>
  </w:num>
  <w:num w:numId="10" w16cid:durableId="1057433633">
    <w:abstractNumId w:val="15"/>
  </w:num>
  <w:num w:numId="11" w16cid:durableId="1029142538">
    <w:abstractNumId w:val="30"/>
  </w:num>
  <w:num w:numId="12" w16cid:durableId="24596732">
    <w:abstractNumId w:val="14"/>
  </w:num>
  <w:num w:numId="13" w16cid:durableId="378483049">
    <w:abstractNumId w:val="16"/>
  </w:num>
  <w:num w:numId="14" w16cid:durableId="1124546222">
    <w:abstractNumId w:val="18"/>
  </w:num>
  <w:num w:numId="15" w16cid:durableId="363409242">
    <w:abstractNumId w:val="13"/>
  </w:num>
  <w:num w:numId="16" w16cid:durableId="546840143">
    <w:abstractNumId w:val="11"/>
  </w:num>
  <w:num w:numId="17" w16cid:durableId="1550803706">
    <w:abstractNumId w:val="29"/>
  </w:num>
  <w:num w:numId="18" w16cid:durableId="1647736312">
    <w:abstractNumId w:val="31"/>
  </w:num>
  <w:num w:numId="19" w16cid:durableId="889614642">
    <w:abstractNumId w:val="19"/>
  </w:num>
  <w:num w:numId="20" w16cid:durableId="6177767">
    <w:abstractNumId w:val="10"/>
  </w:num>
  <w:num w:numId="21" w16cid:durableId="1382941491">
    <w:abstractNumId w:val="25"/>
  </w:num>
  <w:num w:numId="22" w16cid:durableId="246615739">
    <w:abstractNumId w:val="21"/>
  </w:num>
  <w:num w:numId="23" w16cid:durableId="1103767616">
    <w:abstractNumId w:val="28"/>
  </w:num>
  <w:num w:numId="24" w16cid:durableId="1143543337">
    <w:abstractNumId w:val="24"/>
  </w:num>
  <w:num w:numId="25" w16cid:durableId="757605508">
    <w:abstractNumId w:val="1"/>
  </w:num>
  <w:num w:numId="26" w16cid:durableId="1816213996">
    <w:abstractNumId w:val="26"/>
  </w:num>
  <w:num w:numId="27" w16cid:durableId="393627475">
    <w:abstractNumId w:val="4"/>
  </w:num>
  <w:num w:numId="28" w16cid:durableId="1972243656">
    <w:abstractNumId w:val="3"/>
  </w:num>
  <w:num w:numId="29" w16cid:durableId="650908322">
    <w:abstractNumId w:val="5"/>
  </w:num>
  <w:num w:numId="30" w16cid:durableId="1118178114">
    <w:abstractNumId w:val="32"/>
  </w:num>
  <w:num w:numId="31" w16cid:durableId="741295515">
    <w:abstractNumId w:val="0"/>
  </w:num>
  <w:num w:numId="32" w16cid:durableId="1690377604">
    <w:abstractNumId w:val="33"/>
  </w:num>
  <w:num w:numId="33" w16cid:durableId="433943764">
    <w:abstractNumId w:val="20"/>
  </w:num>
  <w:num w:numId="34" w16cid:durableId="1790854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E2"/>
    <w:rsid w:val="000043D9"/>
    <w:rsid w:val="000055FB"/>
    <w:rsid w:val="0000620E"/>
    <w:rsid w:val="000120EE"/>
    <w:rsid w:val="00020F9F"/>
    <w:rsid w:val="0002300E"/>
    <w:rsid w:val="000238F9"/>
    <w:rsid w:val="000241B9"/>
    <w:rsid w:val="00025677"/>
    <w:rsid w:val="00041F08"/>
    <w:rsid w:val="0004762B"/>
    <w:rsid w:val="000546F5"/>
    <w:rsid w:val="00054B6D"/>
    <w:rsid w:val="00056BF3"/>
    <w:rsid w:val="00063EEA"/>
    <w:rsid w:val="00071E1B"/>
    <w:rsid w:val="000761F4"/>
    <w:rsid w:val="00084212"/>
    <w:rsid w:val="0008581D"/>
    <w:rsid w:val="000A2515"/>
    <w:rsid w:val="000A52AC"/>
    <w:rsid w:val="000A70ED"/>
    <w:rsid w:val="000B56DA"/>
    <w:rsid w:val="000B5867"/>
    <w:rsid w:val="000C00E0"/>
    <w:rsid w:val="000C127B"/>
    <w:rsid w:val="000C1B9C"/>
    <w:rsid w:val="000C5330"/>
    <w:rsid w:val="000D2008"/>
    <w:rsid w:val="000D6227"/>
    <w:rsid w:val="000E29BA"/>
    <w:rsid w:val="000E7B85"/>
    <w:rsid w:val="00107C90"/>
    <w:rsid w:val="0011122D"/>
    <w:rsid w:val="00113E7E"/>
    <w:rsid w:val="00120924"/>
    <w:rsid w:val="00122235"/>
    <w:rsid w:val="00123F69"/>
    <w:rsid w:val="00126898"/>
    <w:rsid w:val="00133B09"/>
    <w:rsid w:val="00136489"/>
    <w:rsid w:val="00137E19"/>
    <w:rsid w:val="001409C3"/>
    <w:rsid w:val="00142778"/>
    <w:rsid w:val="001453E4"/>
    <w:rsid w:val="001515B5"/>
    <w:rsid w:val="00160C69"/>
    <w:rsid w:val="00160E54"/>
    <w:rsid w:val="0016718C"/>
    <w:rsid w:val="00175474"/>
    <w:rsid w:val="00176095"/>
    <w:rsid w:val="00187939"/>
    <w:rsid w:val="001A361A"/>
    <w:rsid w:val="001A383E"/>
    <w:rsid w:val="001B1DA7"/>
    <w:rsid w:val="001B3AC6"/>
    <w:rsid w:val="001B4D87"/>
    <w:rsid w:val="001B6B11"/>
    <w:rsid w:val="001D1627"/>
    <w:rsid w:val="001D17F4"/>
    <w:rsid w:val="001E1508"/>
    <w:rsid w:val="001E204E"/>
    <w:rsid w:val="001E3334"/>
    <w:rsid w:val="001E5A09"/>
    <w:rsid w:val="001F23DD"/>
    <w:rsid w:val="00203CE2"/>
    <w:rsid w:val="00205BA2"/>
    <w:rsid w:val="00214509"/>
    <w:rsid w:val="00224C66"/>
    <w:rsid w:val="00224ED3"/>
    <w:rsid w:val="002270DB"/>
    <w:rsid w:val="002274F1"/>
    <w:rsid w:val="002305F1"/>
    <w:rsid w:val="002315A7"/>
    <w:rsid w:val="00241E0E"/>
    <w:rsid w:val="00246925"/>
    <w:rsid w:val="002473C3"/>
    <w:rsid w:val="0025148A"/>
    <w:rsid w:val="002516C5"/>
    <w:rsid w:val="002550D1"/>
    <w:rsid w:val="00271C79"/>
    <w:rsid w:val="002732E0"/>
    <w:rsid w:val="00281640"/>
    <w:rsid w:val="002961EE"/>
    <w:rsid w:val="002A18D5"/>
    <w:rsid w:val="002A1DD1"/>
    <w:rsid w:val="002A4631"/>
    <w:rsid w:val="002A7118"/>
    <w:rsid w:val="002A72B6"/>
    <w:rsid w:val="002B2232"/>
    <w:rsid w:val="002B2B61"/>
    <w:rsid w:val="002B640D"/>
    <w:rsid w:val="002C0711"/>
    <w:rsid w:val="002C7E38"/>
    <w:rsid w:val="002C7F5A"/>
    <w:rsid w:val="002D0E6A"/>
    <w:rsid w:val="002D550A"/>
    <w:rsid w:val="002F5D08"/>
    <w:rsid w:val="00301EC0"/>
    <w:rsid w:val="00306014"/>
    <w:rsid w:val="003113C8"/>
    <w:rsid w:val="0031599F"/>
    <w:rsid w:val="00320CF8"/>
    <w:rsid w:val="00321377"/>
    <w:rsid w:val="00321C6C"/>
    <w:rsid w:val="00322D7B"/>
    <w:rsid w:val="003273A2"/>
    <w:rsid w:val="00335C9C"/>
    <w:rsid w:val="00336613"/>
    <w:rsid w:val="00341BBE"/>
    <w:rsid w:val="003434D8"/>
    <w:rsid w:val="003446D1"/>
    <w:rsid w:val="00352B99"/>
    <w:rsid w:val="00355641"/>
    <w:rsid w:val="00357013"/>
    <w:rsid w:val="00357385"/>
    <w:rsid w:val="0036088E"/>
    <w:rsid w:val="003614CF"/>
    <w:rsid w:val="00365753"/>
    <w:rsid w:val="0037253F"/>
    <w:rsid w:val="00380580"/>
    <w:rsid w:val="00392494"/>
    <w:rsid w:val="00393306"/>
    <w:rsid w:val="0039519D"/>
    <w:rsid w:val="00395844"/>
    <w:rsid w:val="00395DB4"/>
    <w:rsid w:val="003A4ABB"/>
    <w:rsid w:val="003A67C9"/>
    <w:rsid w:val="003C460D"/>
    <w:rsid w:val="003C6528"/>
    <w:rsid w:val="003E27C9"/>
    <w:rsid w:val="003E3CF3"/>
    <w:rsid w:val="003E5D29"/>
    <w:rsid w:val="003F5063"/>
    <w:rsid w:val="00402CCA"/>
    <w:rsid w:val="00420CB7"/>
    <w:rsid w:val="004210C4"/>
    <w:rsid w:val="004352E0"/>
    <w:rsid w:val="00442464"/>
    <w:rsid w:val="004434BC"/>
    <w:rsid w:val="0045300E"/>
    <w:rsid w:val="004563E9"/>
    <w:rsid w:val="00460EAE"/>
    <w:rsid w:val="00463F12"/>
    <w:rsid w:val="0046517E"/>
    <w:rsid w:val="0047309B"/>
    <w:rsid w:val="004749C9"/>
    <w:rsid w:val="00475AE2"/>
    <w:rsid w:val="00493477"/>
    <w:rsid w:val="004952B8"/>
    <w:rsid w:val="004A0C6E"/>
    <w:rsid w:val="004A3D71"/>
    <w:rsid w:val="004A6373"/>
    <w:rsid w:val="004B35ED"/>
    <w:rsid w:val="004C53DD"/>
    <w:rsid w:val="004C5EC0"/>
    <w:rsid w:val="004E577A"/>
    <w:rsid w:val="004F1DFA"/>
    <w:rsid w:val="004F2651"/>
    <w:rsid w:val="004F2C1D"/>
    <w:rsid w:val="004F32F6"/>
    <w:rsid w:val="004F5378"/>
    <w:rsid w:val="005067BF"/>
    <w:rsid w:val="005073E2"/>
    <w:rsid w:val="0052060B"/>
    <w:rsid w:val="00524C49"/>
    <w:rsid w:val="00536748"/>
    <w:rsid w:val="005411AE"/>
    <w:rsid w:val="00543F7D"/>
    <w:rsid w:val="00546D4A"/>
    <w:rsid w:val="005565F6"/>
    <w:rsid w:val="00560BF3"/>
    <w:rsid w:val="00565388"/>
    <w:rsid w:val="005765F7"/>
    <w:rsid w:val="00581287"/>
    <w:rsid w:val="00585CDD"/>
    <w:rsid w:val="00586215"/>
    <w:rsid w:val="00592CCE"/>
    <w:rsid w:val="00595FAD"/>
    <w:rsid w:val="005A210A"/>
    <w:rsid w:val="005C0791"/>
    <w:rsid w:val="005C2E93"/>
    <w:rsid w:val="005C4B56"/>
    <w:rsid w:val="005C5DD5"/>
    <w:rsid w:val="005C6F0E"/>
    <w:rsid w:val="005D134B"/>
    <w:rsid w:val="005D1AB2"/>
    <w:rsid w:val="00602763"/>
    <w:rsid w:val="00603691"/>
    <w:rsid w:val="00607532"/>
    <w:rsid w:val="00611880"/>
    <w:rsid w:val="00612879"/>
    <w:rsid w:val="006146A7"/>
    <w:rsid w:val="006168D4"/>
    <w:rsid w:val="00627C30"/>
    <w:rsid w:val="00640A3A"/>
    <w:rsid w:val="00641441"/>
    <w:rsid w:val="00653055"/>
    <w:rsid w:val="00662116"/>
    <w:rsid w:val="00677541"/>
    <w:rsid w:val="00680600"/>
    <w:rsid w:val="0069078C"/>
    <w:rsid w:val="00695757"/>
    <w:rsid w:val="00695815"/>
    <w:rsid w:val="00696813"/>
    <w:rsid w:val="006A650C"/>
    <w:rsid w:val="006B1CCA"/>
    <w:rsid w:val="006C07D6"/>
    <w:rsid w:val="006C0E47"/>
    <w:rsid w:val="006C4E23"/>
    <w:rsid w:val="006D58CB"/>
    <w:rsid w:val="006D7C00"/>
    <w:rsid w:val="006E6D59"/>
    <w:rsid w:val="00703413"/>
    <w:rsid w:val="00705DF1"/>
    <w:rsid w:val="007133F9"/>
    <w:rsid w:val="00716543"/>
    <w:rsid w:val="0072064D"/>
    <w:rsid w:val="00721FF0"/>
    <w:rsid w:val="007244F1"/>
    <w:rsid w:val="007444BB"/>
    <w:rsid w:val="00744BC6"/>
    <w:rsid w:val="00745571"/>
    <w:rsid w:val="00750AF7"/>
    <w:rsid w:val="0075305B"/>
    <w:rsid w:val="00755D4A"/>
    <w:rsid w:val="00760DB0"/>
    <w:rsid w:val="00763010"/>
    <w:rsid w:val="00766689"/>
    <w:rsid w:val="00775A5A"/>
    <w:rsid w:val="007911CA"/>
    <w:rsid w:val="007A4FA8"/>
    <w:rsid w:val="007B3C5B"/>
    <w:rsid w:val="007C0BEF"/>
    <w:rsid w:val="007C2821"/>
    <w:rsid w:val="007C4020"/>
    <w:rsid w:val="007C7BD3"/>
    <w:rsid w:val="007D052B"/>
    <w:rsid w:val="007D1E4B"/>
    <w:rsid w:val="007D4977"/>
    <w:rsid w:val="007D4EBA"/>
    <w:rsid w:val="007E0B2D"/>
    <w:rsid w:val="007E202D"/>
    <w:rsid w:val="007E7974"/>
    <w:rsid w:val="007F4689"/>
    <w:rsid w:val="00807FDE"/>
    <w:rsid w:val="008236AD"/>
    <w:rsid w:val="0082424D"/>
    <w:rsid w:val="00825746"/>
    <w:rsid w:val="0083400F"/>
    <w:rsid w:val="00835C86"/>
    <w:rsid w:val="00840285"/>
    <w:rsid w:val="0084048E"/>
    <w:rsid w:val="00850102"/>
    <w:rsid w:val="00862664"/>
    <w:rsid w:val="0086297F"/>
    <w:rsid w:val="0086426B"/>
    <w:rsid w:val="008675FE"/>
    <w:rsid w:val="00875971"/>
    <w:rsid w:val="00884975"/>
    <w:rsid w:val="008900A9"/>
    <w:rsid w:val="008912A2"/>
    <w:rsid w:val="00891560"/>
    <w:rsid w:val="00894698"/>
    <w:rsid w:val="008A42ED"/>
    <w:rsid w:val="008A55BB"/>
    <w:rsid w:val="008B063F"/>
    <w:rsid w:val="008B56F3"/>
    <w:rsid w:val="008B5CF2"/>
    <w:rsid w:val="008D6495"/>
    <w:rsid w:val="008D7E7A"/>
    <w:rsid w:val="008E6B19"/>
    <w:rsid w:val="008F22C9"/>
    <w:rsid w:val="008F2303"/>
    <w:rsid w:val="008F7309"/>
    <w:rsid w:val="0090027B"/>
    <w:rsid w:val="00900BF2"/>
    <w:rsid w:val="009029C5"/>
    <w:rsid w:val="0090372D"/>
    <w:rsid w:val="00910395"/>
    <w:rsid w:val="009179E5"/>
    <w:rsid w:val="009224B3"/>
    <w:rsid w:val="00922DA2"/>
    <w:rsid w:val="00925225"/>
    <w:rsid w:val="0092697E"/>
    <w:rsid w:val="00926EA0"/>
    <w:rsid w:val="009351B8"/>
    <w:rsid w:val="009433C5"/>
    <w:rsid w:val="00945CC4"/>
    <w:rsid w:val="00954D27"/>
    <w:rsid w:val="00955EE4"/>
    <w:rsid w:val="009631E2"/>
    <w:rsid w:val="0096517F"/>
    <w:rsid w:val="00973001"/>
    <w:rsid w:val="00976A6A"/>
    <w:rsid w:val="009957A2"/>
    <w:rsid w:val="009970C8"/>
    <w:rsid w:val="009B310B"/>
    <w:rsid w:val="009B48C6"/>
    <w:rsid w:val="009B776D"/>
    <w:rsid w:val="009C3650"/>
    <w:rsid w:val="009C5CAC"/>
    <w:rsid w:val="009C7E6B"/>
    <w:rsid w:val="009D0D4D"/>
    <w:rsid w:val="009D1591"/>
    <w:rsid w:val="009E113A"/>
    <w:rsid w:val="00A10D62"/>
    <w:rsid w:val="00A133B7"/>
    <w:rsid w:val="00A13A53"/>
    <w:rsid w:val="00A17A09"/>
    <w:rsid w:val="00A204DB"/>
    <w:rsid w:val="00A23257"/>
    <w:rsid w:val="00A244FF"/>
    <w:rsid w:val="00A2758A"/>
    <w:rsid w:val="00A35BBB"/>
    <w:rsid w:val="00A44C71"/>
    <w:rsid w:val="00A45B4B"/>
    <w:rsid w:val="00A6195C"/>
    <w:rsid w:val="00A62027"/>
    <w:rsid w:val="00A7423F"/>
    <w:rsid w:val="00A76C4E"/>
    <w:rsid w:val="00A84B59"/>
    <w:rsid w:val="00A95512"/>
    <w:rsid w:val="00A96645"/>
    <w:rsid w:val="00AA08D6"/>
    <w:rsid w:val="00AC0ABA"/>
    <w:rsid w:val="00AD12E5"/>
    <w:rsid w:val="00AD3215"/>
    <w:rsid w:val="00AE2E93"/>
    <w:rsid w:val="00AE3D81"/>
    <w:rsid w:val="00AE41DC"/>
    <w:rsid w:val="00AE735B"/>
    <w:rsid w:val="00AF7567"/>
    <w:rsid w:val="00B0018F"/>
    <w:rsid w:val="00B013F6"/>
    <w:rsid w:val="00B02824"/>
    <w:rsid w:val="00B03269"/>
    <w:rsid w:val="00B107CF"/>
    <w:rsid w:val="00B13DDB"/>
    <w:rsid w:val="00B151D3"/>
    <w:rsid w:val="00B17589"/>
    <w:rsid w:val="00B2317F"/>
    <w:rsid w:val="00B241F3"/>
    <w:rsid w:val="00B250E1"/>
    <w:rsid w:val="00B267FF"/>
    <w:rsid w:val="00B33587"/>
    <w:rsid w:val="00B34759"/>
    <w:rsid w:val="00B363E6"/>
    <w:rsid w:val="00B4302A"/>
    <w:rsid w:val="00B43A8F"/>
    <w:rsid w:val="00B460FC"/>
    <w:rsid w:val="00B51874"/>
    <w:rsid w:val="00B52DDE"/>
    <w:rsid w:val="00B53030"/>
    <w:rsid w:val="00B54031"/>
    <w:rsid w:val="00B70815"/>
    <w:rsid w:val="00B80454"/>
    <w:rsid w:val="00B8194E"/>
    <w:rsid w:val="00B826BA"/>
    <w:rsid w:val="00B82C50"/>
    <w:rsid w:val="00B8653E"/>
    <w:rsid w:val="00B92DC7"/>
    <w:rsid w:val="00B93008"/>
    <w:rsid w:val="00B937E0"/>
    <w:rsid w:val="00B94C5D"/>
    <w:rsid w:val="00BA67B4"/>
    <w:rsid w:val="00BB0D2B"/>
    <w:rsid w:val="00BB6C23"/>
    <w:rsid w:val="00BB704C"/>
    <w:rsid w:val="00BC2B91"/>
    <w:rsid w:val="00BD4994"/>
    <w:rsid w:val="00BD5CE2"/>
    <w:rsid w:val="00BE0FC3"/>
    <w:rsid w:val="00BE1D7B"/>
    <w:rsid w:val="00BE4BAA"/>
    <w:rsid w:val="00BE7C1D"/>
    <w:rsid w:val="00C067F1"/>
    <w:rsid w:val="00C108C2"/>
    <w:rsid w:val="00C14FA1"/>
    <w:rsid w:val="00C22202"/>
    <w:rsid w:val="00C27D84"/>
    <w:rsid w:val="00C32568"/>
    <w:rsid w:val="00C43012"/>
    <w:rsid w:val="00C43FD9"/>
    <w:rsid w:val="00C51560"/>
    <w:rsid w:val="00C6612B"/>
    <w:rsid w:val="00C67759"/>
    <w:rsid w:val="00C73FBF"/>
    <w:rsid w:val="00C744F4"/>
    <w:rsid w:val="00C757EB"/>
    <w:rsid w:val="00C76635"/>
    <w:rsid w:val="00C82E9C"/>
    <w:rsid w:val="00C9075B"/>
    <w:rsid w:val="00C92904"/>
    <w:rsid w:val="00CA3AD3"/>
    <w:rsid w:val="00CA746E"/>
    <w:rsid w:val="00CA7D7D"/>
    <w:rsid w:val="00CB18E7"/>
    <w:rsid w:val="00CB3E59"/>
    <w:rsid w:val="00CB5E54"/>
    <w:rsid w:val="00CC1A97"/>
    <w:rsid w:val="00CD1BB4"/>
    <w:rsid w:val="00CD4EF6"/>
    <w:rsid w:val="00CE036F"/>
    <w:rsid w:val="00D021B8"/>
    <w:rsid w:val="00D036E9"/>
    <w:rsid w:val="00D06AF6"/>
    <w:rsid w:val="00D13B31"/>
    <w:rsid w:val="00D1690A"/>
    <w:rsid w:val="00D30DA9"/>
    <w:rsid w:val="00D31EF1"/>
    <w:rsid w:val="00D33E64"/>
    <w:rsid w:val="00D40BB8"/>
    <w:rsid w:val="00D42F77"/>
    <w:rsid w:val="00D4544C"/>
    <w:rsid w:val="00D515D9"/>
    <w:rsid w:val="00D54EFC"/>
    <w:rsid w:val="00D55A17"/>
    <w:rsid w:val="00D65AA1"/>
    <w:rsid w:val="00D84E0A"/>
    <w:rsid w:val="00D84F00"/>
    <w:rsid w:val="00D91E73"/>
    <w:rsid w:val="00D9268D"/>
    <w:rsid w:val="00D96170"/>
    <w:rsid w:val="00D9672E"/>
    <w:rsid w:val="00DA57C7"/>
    <w:rsid w:val="00DB0F50"/>
    <w:rsid w:val="00DB523D"/>
    <w:rsid w:val="00DB53D9"/>
    <w:rsid w:val="00DB5481"/>
    <w:rsid w:val="00DC025E"/>
    <w:rsid w:val="00DC19A6"/>
    <w:rsid w:val="00DC381D"/>
    <w:rsid w:val="00DC4B78"/>
    <w:rsid w:val="00DC50FB"/>
    <w:rsid w:val="00DD045D"/>
    <w:rsid w:val="00DD6828"/>
    <w:rsid w:val="00DE3E22"/>
    <w:rsid w:val="00DE4273"/>
    <w:rsid w:val="00DF00D8"/>
    <w:rsid w:val="00DF10D4"/>
    <w:rsid w:val="00E03232"/>
    <w:rsid w:val="00E05C5A"/>
    <w:rsid w:val="00E0695E"/>
    <w:rsid w:val="00E073D9"/>
    <w:rsid w:val="00E12A1C"/>
    <w:rsid w:val="00E14F77"/>
    <w:rsid w:val="00E17FDE"/>
    <w:rsid w:val="00E206EC"/>
    <w:rsid w:val="00E2337E"/>
    <w:rsid w:val="00E26DA8"/>
    <w:rsid w:val="00E3203D"/>
    <w:rsid w:val="00E36717"/>
    <w:rsid w:val="00E4700C"/>
    <w:rsid w:val="00E53775"/>
    <w:rsid w:val="00E567FD"/>
    <w:rsid w:val="00E64A77"/>
    <w:rsid w:val="00E67533"/>
    <w:rsid w:val="00E72145"/>
    <w:rsid w:val="00E7327D"/>
    <w:rsid w:val="00E81807"/>
    <w:rsid w:val="00E82E62"/>
    <w:rsid w:val="00E8406F"/>
    <w:rsid w:val="00E85CE8"/>
    <w:rsid w:val="00E90030"/>
    <w:rsid w:val="00E928BC"/>
    <w:rsid w:val="00E96688"/>
    <w:rsid w:val="00EA0686"/>
    <w:rsid w:val="00EA06A8"/>
    <w:rsid w:val="00EA0869"/>
    <w:rsid w:val="00EA1101"/>
    <w:rsid w:val="00EA1F6A"/>
    <w:rsid w:val="00EA3700"/>
    <w:rsid w:val="00EB1769"/>
    <w:rsid w:val="00EB3190"/>
    <w:rsid w:val="00EC6869"/>
    <w:rsid w:val="00EC6E38"/>
    <w:rsid w:val="00EF08B8"/>
    <w:rsid w:val="00F001AF"/>
    <w:rsid w:val="00F01C3D"/>
    <w:rsid w:val="00F10559"/>
    <w:rsid w:val="00F207F9"/>
    <w:rsid w:val="00F24462"/>
    <w:rsid w:val="00F24DE6"/>
    <w:rsid w:val="00F3373A"/>
    <w:rsid w:val="00F3652E"/>
    <w:rsid w:val="00F4155A"/>
    <w:rsid w:val="00F4184E"/>
    <w:rsid w:val="00F41E27"/>
    <w:rsid w:val="00F42110"/>
    <w:rsid w:val="00F62D03"/>
    <w:rsid w:val="00F746E4"/>
    <w:rsid w:val="00F83976"/>
    <w:rsid w:val="00F93F8F"/>
    <w:rsid w:val="00F95D67"/>
    <w:rsid w:val="00F96F89"/>
    <w:rsid w:val="00FB060F"/>
    <w:rsid w:val="00FC689A"/>
    <w:rsid w:val="00FC68E2"/>
    <w:rsid w:val="00FD21E5"/>
    <w:rsid w:val="00FD7307"/>
    <w:rsid w:val="00FE2785"/>
    <w:rsid w:val="00FE6AAD"/>
    <w:rsid w:val="00FF0828"/>
    <w:rsid w:val="00FF08BA"/>
    <w:rsid w:val="00FF11A1"/>
    <w:rsid w:val="00FF55AF"/>
    <w:rsid w:val="00FF5EB0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F7D90"/>
  <w15:chartTrackingRefBased/>
  <w15:docId w15:val="{4F9DCA58-44A8-4EA1-BF4C-3A919F96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395"/>
  </w:style>
  <w:style w:type="paragraph" w:styleId="Footer">
    <w:name w:val="footer"/>
    <w:basedOn w:val="Normal"/>
    <w:link w:val="FooterChar"/>
    <w:uiPriority w:val="99"/>
    <w:unhideWhenUsed/>
    <w:rsid w:val="00910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395"/>
  </w:style>
  <w:style w:type="paragraph" w:styleId="NormalWeb">
    <w:name w:val="Normal (Web)"/>
    <w:basedOn w:val="Normal"/>
    <w:uiPriority w:val="99"/>
    <w:unhideWhenUsed/>
    <w:rsid w:val="0084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4B56"/>
    <w:rPr>
      <w:color w:val="0070C0"/>
      <w:u w:val="single"/>
    </w:rPr>
  </w:style>
  <w:style w:type="paragraph" w:customStyle="1" w:styleId="BasicParagraph">
    <w:name w:val="[Basic Paragraph]"/>
    <w:basedOn w:val="Normal"/>
    <w:uiPriority w:val="99"/>
    <w:rsid w:val="00840285"/>
    <w:pPr>
      <w:autoSpaceDE w:val="0"/>
      <w:autoSpaceDN w:val="0"/>
      <w:adjustRightInd w:val="0"/>
      <w:spacing w:after="0" w:line="288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0285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3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B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0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46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63E9"/>
    <w:pPr>
      <w:spacing w:after="0" w:line="240" w:lineRule="auto"/>
    </w:pPr>
  </w:style>
  <w:style w:type="paragraph" w:customStyle="1" w:styleId="BodyContent02">
    <w:name w:val="Body Content 02"/>
    <w:basedOn w:val="Normal"/>
    <w:rsid w:val="00460EAE"/>
    <w:pPr>
      <w:spacing w:after="600" w:line="273" w:lineRule="auto"/>
    </w:pPr>
    <w:rPr>
      <w:rFonts w:ascii="Cambria" w:eastAsia="Times New Roman" w:hAnsi="Cambria" w:cs="Times New Roman"/>
      <w:color w:val="FFFFFF"/>
      <w:kern w:val="28"/>
      <w:sz w:val="21"/>
      <w14:ligatures w14:val="standard"/>
      <w14:cntxtAlts/>
    </w:rPr>
  </w:style>
  <w:style w:type="paragraph" w:styleId="Revision">
    <w:name w:val="Revision"/>
    <w:hidden/>
    <w:uiPriority w:val="99"/>
    <w:semiHidden/>
    <w:rsid w:val="00C6775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A18D5"/>
    <w:rPr>
      <w:color w:val="BC658E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C68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6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08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2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9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cergroupassociates.com/current-search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ffhale@localgovhrs.com" TargetMode="Externa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9CCC-FEDE-484B-81E2-4B608840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4406</Characters>
  <Application>Microsoft Office Word</Application>
  <DocSecurity>4</DocSecurity>
  <Lines>77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Ferguson</dc:creator>
  <cp:keywords/>
  <dc:description/>
  <cp:lastModifiedBy>Ashley Stollar</cp:lastModifiedBy>
  <cp:revision>2</cp:revision>
  <cp:lastPrinted>2022-11-22T10:22:00Z</cp:lastPrinted>
  <dcterms:created xsi:type="dcterms:W3CDTF">2026-04-16T15:24:00Z</dcterms:created>
  <dcterms:modified xsi:type="dcterms:W3CDTF">2026-04-16T15:24:00Z</dcterms:modified>
</cp:coreProperties>
</file>